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6\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6\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З А К О Н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Лесной кодекс </w:t>
      </w:r>
    </w:p>
    <w:p w:rsidR="00A25974" w:rsidRPr="00A25974" w:rsidRDefault="00A25974" w:rsidP="00A25974">
      <w:pPr>
        <w:spacing w:after="0" w:line="240" w:lineRule="auto"/>
        <w:jc w:val="center"/>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N  887-XIII  от  21.06.1996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jc w:val="center"/>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Мониторул Офичиал ал Р.Молдова N 4-5/36 от 16.01.1997</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С О Д Е Р Ж А Н И 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ОБЩИЕ ПОЛОЖЕНИЯ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 Лесное законодательство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 Лесной фонд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 Основные понятия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 Земли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 Лесная растительность, не входящая в лесной фонд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6. Право собственности на земли лесного фонда</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КОМПЕТЕНЦИЯ ПАРЛАМЕНТА, ПРАВИТЕЛЬСТВА И ОРГАНОВ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МЕСТНОГО ПУБЛИЧНОГО УПРАВЛЕНИЯ В СФЕРЕ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РЕГУЛИРОВАНИЯ ЛЕСНЫХ ОТНОШЕНИЙ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 Компетенция Парламента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 Компетенция Правительства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9. Компетенция органов местного публичного управления</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Глава III</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УПРАВЛЕНИЕ И ВЕДЕНИЕ ХОЗЯЙСТВА В ЛЕСНОМ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И ОХОТНИЧЬЕМ ФОНДАХ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10. Цели управления и ведения хозяйства в лесном фонде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11. Государственное управление лесным и охотничьим фондами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12. Задачи центрального органа управления лесным хозяйством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13. Управление и ведение лесного хозяйства на других лесных площадях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14. Деление лесов на группы и подгруппы защитности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15. Порядок отнесения лесов к группам, подгруппам и категориям защитности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16. Установление возрастов и оборотов рубок леса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17. Порядок изъятия и предоставления земель лесного фонда для нужд, не связанных с ведением лесного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18. Возведение объектов в целях, связанных с ведением лесного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19. Требования к проектированию, размещению, строительству и вводу в эксплуатацию объектов, которые могут нанести вред лесам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20. Государственный контроль за состоянием, использованием, восстановлением, охраной и защитой лесного и охотничьего фондов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21. Компетенция государственных органов лесного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22. Компетенция центрального органа государства по управлению природными ресурсами и охране окружающей среды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23. Общественный контроль за состоянием, использованием, восстановлением, охраной и защитой лесного и охотничьего фондов</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lastRenderedPageBreak/>
        <w:t xml:space="preserve">Глава IV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ВЕДЕНИЕ ЛЕСНОГО ХОЗЯЙСТВА И ПОЛЬЗОВАНИЕ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ЗЕМЛЯМИ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24. Ведение лесного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25. Пользование землями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26. Предоставление земель лесного фонда в пользование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27. Прекращение права ведения лесного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28. Прекращение права пользования землями лесного фонда</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ПРАВА И ОБЯЗАННОСТИ ЛИЦ, ВЕДУЩИХ ЛЕСНОЕ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ХОЗЯЙСТВО, И ЛЕСОПОЛЬЗОВАТЕЛЕЙ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29. Права и обязанности лиц, ведущих лесное хозяйство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30. Права и обязанности лесопользователей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31. Защита прав лиц, ведущих лесное хозяйство, и лесопользователей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32. Пребывание граждан в лесах</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VI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ЛЕСНАЯ ПРОДУКЦИЯ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33. Виды лесной продукции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34. Нормы лесных пользований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35. Предоставление права пользования землями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36. Заготовка и вывозка древесины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37. Заготовка второстепенных лесных материалов и технического сырья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38. Побочные лесные пользования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39. Пользование лесом в рекреационных целях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40. Пользование землями лесного фонда для нужд охотничьего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41. Пользование землями лесного фонда в научно-исследовательских целях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42. Ограничение лесных пользований на охраняемых территориях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43. Особенности осуществления лесных пользований в пограничной зоне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VII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ПЛАТА ЗА ЛЕСНЫЕ ПОЛЬЗОВАНИЯ. ЭКОНОМИЧЕСКОЕ СТИМУЛИРОВАНИЕ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РАЦИОНАЛЬНОГО ИСПОЛЬЗОВАНИЯ, ВОССТАНОВЛЕНИЯ,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ОХРАНЫ И ЗАЩИТЫ ЛЕСОВ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44. Плата за лесные пользования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45. Экономическое стимулирование рационального использования, восстановления, охраны и защиты лесов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46. Фонд сохранения и развития лесов</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VIII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ФИНАНСИРОВАНИЕ УПРАВЛЕНИЯ И ВЕДЕНИЯ ХОЗЯЙСТВА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В ЛЕСНОМ И ОХОТНИЧЬЕМ ФОНДАХ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47. Источники финансирования деятельности лесного и охотничьего фондов, подведомственных государственным органам лесного хозяйства, и их использование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48. Исключена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49. Финансирование управления и ведения хозяйства в лесном фонде, являющемся публичной собственностью и не подведомственном государственным органам лесного хозяйства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50. Финансирование ведения хозяйства в лесном фонде, являющемся частной собственностью</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IX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ЛЕСОВОССТАНОВЛЕНИЕ И УХОД ЗА ЛЕСАМИ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51. Естественное лесовосстановление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52. Посадка леса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 xml:space="preserve">Статья 53. Уход за лесами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ЛЕСОРАЗВЕДЕНИЕ И ПОСАДКА ЗАЩИТНЫХ ЛЕСНЫХ ПОЛОС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НА ЗЕМЛЯХ, НЕ ВХОДЯЩИХ В ЛЕСНОЙ ФОНД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54. Лесоразведение на деградированных землях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55. Финансирование работ по лесоразведению и посадке защитных лесных полос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ОХРАНА ЛЕСНОГО И ОХОТНИЧЬЕГО ФОНДОВ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56. Обеспечение охраны лесного фонда и древесно-кустарниковых насаждений, не входящих в лесной фонд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57. Борьба с лесными пожарами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58. Запрещение снятия лесной подстилки, живого напочвенного покрова и верхнего плодородного слоя почвы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59. Пастьба скота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60. Сенокошение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61. Проезд и стоянка автомашин, других транспортных средств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62. Лесная служба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63. Лесная гвардия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64. Задачи лесной службы. Права и ответственность работников лесной службы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ЗАЩИТА ЛЕСОВ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65. Задачи защиты лесов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66. Статистический учет вредителей лесной растительности и прогнозирование их размножения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67. Меры борьбы с вредителями и болезнями лесной растительности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68. Меры по защите лесов от вредителей и болезней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69. Меры по недопущению загрязнения лесов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70. Контроль за осуществлением мер по защите лесов</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XIII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ЛЕСОУСТРОЙСТВО. ГОСУДАРСТВЕННЫЙ УЧЕТ ЛЕСНОГО ФОНДА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ГОСУДАРСТВЕННЫЙ ЛЕСНОЙ КАДАСТР. МОНИТОРИНГ ЛЕСОВ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71. Назначение лесоустройства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72. Содержание лесоустройства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73. Порядок проведения лесоустройства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74. Назначение государственного учета лесного фонда и государственного лесного кадастра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75. Содержание государственного лесного кадастра. Порядок ведения государственного учета лесного фонда и государственного лесного кадастра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76. Мониторинг лесов</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XIV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ОБЕСПЕЧЕНИЕ ЦЕЛОСТНОСТИ И РАЗВИТИЯ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77. Обеспечение целостности и развития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78. Запрещение сокращения площадей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79. Компенсация земель, изымаемых из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80. Сокращение площадей с древесно-кустарниковой растительностью, не входящих в лесной фонд</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РАЗРЕШЕНИЕ ЛЕСНЫХ СПОРОВ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 xml:space="preserve">Статья 81. Споры между лицами, ведущими лесное хозяйство, и органами местного публичного управления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82. Имущественные споры, связанные с лесными отношениями</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XVI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ОТВЕТСТВЕННОСТЬ ЗА НАРУШЕНИЕ ЛЕСНОГО ЗАКОНОДАТЕЛЬСТВА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83. Недействительность сделок, заключенных собственниками земель лесного фонда с нарушением законодательства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84. Виды нарушений лесного законодательства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85. Ответственность за нарушение лесного законодательства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86. Изъятие незаконно добытой древесной и иной лесной продукции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87. Ответственность за незаконное уничтожение и повреждение древесно-кустарниковых насаждений, не входящих в лесной фонд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88. Возмещение убытков и упущенной выгоды собственникам земель лесного фонда, лицам, ведущим лесное хозяйство, и лесопользователям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89. Возмещение потерь лесохозяйственного производства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Статья 90. Использование финансовых средств, поступающих в порядке возмещения потерь лесохозяйственного производства</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XVII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МЕЖДУНАРОДНЫЕ СОГЛАШЕНИЯ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91. Международные соглашения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Глава XVIII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0"/>
          <w:szCs w:val="20"/>
        </w:rPr>
        <w:t xml:space="preserve">ЗАКЛЮЧИТЕЛЬНЫЕ И ПЕРЕХОДНЫЕ ПОЛОЖЕНИЯ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92 Вступление в силу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93 Правительство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Статья 94 Признание утратившими силу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незаконной рубкой и повреждением деревьев и кустарников до степени прекращения роста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2</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незаконным повреждением деревьев и кустарников не до степени прекращения роста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3</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уничтожением и повреждением лесных культур, молодняка естественного происхождения, самосева и подроста на площадях, предназначенных для лесовосстановления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4</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уничтожением и повреждением сеянцев и саженцев в лесных питомниках и на плантациях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5</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самовольным сенокошением и незаконной пастьбой скота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6</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самовольным сбором дикорастущих плодов и ягод, орехов, грибов, лекарственных растений, виноградных улиток на участках, где это запрещено или допускается только при наличии лесных билетов, а также нарушением установленных сроков сбора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7</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уничтожением и повреждением ограничительных, лесоустроительных и лесохозяйственных знаков, предметов наглядной агитации и информации, ограничительных заграждений и сооружений в местах отдыха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8</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уничтожением и повреждением муравейников в лесах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9</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уничтожением и повреждением сенокосов и пастбищных угодий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lastRenderedPageBreak/>
        <w:t>Приложение N 10</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уничтожением и повреждением лесоосушительных канав, дренажных систем, дорог и инженерных сооружений на землях лесного фонда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11</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самовольным размещением ульев и пасек на землях лесного фонда и их размещением с нарушением установленного порядка, предусмотренного в лесном билете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12</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самовольным снятием и уничтожением лесной подстилки, живого напочвенного покрова и верхнего плодородного слоя почвы для использования их в целях, не связанных с выращиванием леса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13</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засорением лесного фонда строительными, бытовыми и другими отходами и отбросами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14</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самовольным использованием земель лесного фонда в целях раскорчевки, возведения хозяйственных построек, складов и других объектов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15</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проездом и стоянкой автомашин, других транспортных средств (каждой единицы) на землях лесного фонда вне дорог общего пользования и в запрещенных местах </w:t>
      </w:r>
    </w:p>
    <w:p w:rsidR="00A25974" w:rsidRPr="00A25974" w:rsidRDefault="00A25974" w:rsidP="00A25974">
      <w:pPr>
        <w:spacing w:before="45" w:after="0" w:line="240" w:lineRule="auto"/>
        <w:ind w:left="1134" w:right="567" w:hanging="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Приложение N 16</w:t>
      </w:r>
      <w:r w:rsidRPr="00A25974">
        <w:rPr>
          <w:rFonts w:ascii="Times New Roman" w:eastAsia="Times New Roman" w:hAnsi="Times New Roman" w:cs="Times New Roman"/>
          <w:sz w:val="20"/>
          <w:szCs w:val="20"/>
        </w:rPr>
        <w:t xml:space="preserve"> Таксы для исчисления размера взысканий за ущерб, причиненный лесопользователями, нарушившими Правила отпуска древесины на корню в лесах</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ОБЩИЕ ПОЛОЖЕНИЯ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w:t>
      </w:r>
      <w:r w:rsidRPr="00A25974">
        <w:rPr>
          <w:rFonts w:ascii="Times New Roman" w:eastAsia="Times New Roman" w:hAnsi="Times New Roman" w:cs="Times New Roman"/>
          <w:sz w:val="24"/>
          <w:szCs w:val="24"/>
        </w:rPr>
        <w:t xml:space="preserve"> Лесное законодательство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Лесное законодательство имеет целью урегулирование устойчивого ведения лесного хозяйства путем рационального использования, восстановления, охраны и защиты лесов, поддержания, сохранения и улучшения биоразнообразия лесов, обеспечения лесными ресурсами нынешних и будущих потребностей общества на базе многофункциональности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Отношения, возникающие при пользовании лесным фондом (далее - лесные отношения), регулируются Конституцией, настоящим кодексом и принятыми в соответствии с ним другими нормативными актами.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Возникающие при пользовании лесным фондом отношения, связанные с использованием и охраной земель, вод, недр, а также с использованием, охраной и восстановлением растительного и животного мира, в части, не урегулированной настоящим кодексом, регулируются соответствующим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 дополнена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w:t>
      </w:r>
      <w:r w:rsidRPr="00A25974">
        <w:rPr>
          <w:rFonts w:ascii="Times New Roman" w:eastAsia="Times New Roman" w:hAnsi="Times New Roman" w:cs="Times New Roman"/>
          <w:sz w:val="24"/>
          <w:szCs w:val="24"/>
        </w:rPr>
        <w:t xml:space="preserve">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Леса, земли, предназначенные для облесения, ведения лесного хозяйства, а также непродуктивные земли, охваченные лесоустройством или включенные в Земельный кадастр в качестве лесов и/или лесонасаждений, образуют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Лесной фонд включает все леса, независимо от вида собственности и форм хозяйствования.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w:t>
      </w:r>
      <w:r w:rsidRPr="00A25974">
        <w:rPr>
          <w:rFonts w:ascii="Times New Roman" w:eastAsia="Times New Roman" w:hAnsi="Times New Roman" w:cs="Times New Roman"/>
          <w:sz w:val="24"/>
          <w:szCs w:val="24"/>
        </w:rPr>
        <w:t xml:space="preserve"> Основные понятия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настоящем законе используются следующие основные понятия: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государственное управление лесным и охотничьим фондами - деятельность по разработке и внедрению государственной политики путем планирования, организации, выполнения и осуществления государственного контроля в лесной и охотничьей областях с целью обеспечения и продвижения национальных интересов и приоритетов;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оборот рубки - количество лет, определенное лесоустройством в качестве основы для расчетов по определению нормальной структуры и величины продуктивного фонда хозяйственной единицы;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спелость - состояние дерева или насаждения, при котором оно пригодно для рубки;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эксплуатация леса - производственный процесс, осуществляемый в лесах;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ведение лесного и охотничьего хозяйств - деятельность, связанная с хозяйствованием и использованием лесных ресурсов в целях реализации государственной политики в соответствующих областях;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рубки ухода за лесом - система различных взаимосвязанных лесоводственных работ и мероприятий по управлению процессом роста и развития леса с момента его создания и до возраста спелости;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лес - элемент географического ландшафта, функциональная единица биосферы, состоящая из сообщества лесной растительности (где доминируют деревья и кустарники), живого напочвенного покрова, животных и микроорганизмов, которые взаимозависимы в своем биологическом развитии и воздействуют на среду своего обитания. Лесом признаются участки, покрытые лесной растительностью, площадью более 0,25 гектара;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расчетная лесосека - запас древесины, которую необходимо заготовить в лесу на основании лесоустройства в целях обеспечения его нормального состояния. Годичная расчетная лесосека - запас годовой заготовки древесины, а расчетная лесосека на период - запас древесины, подлежащий заготовке в течение определенного периода времени;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восстановление леса - процесс замены старого поколения деревьев новым (молодым) поколением;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тип хозяйства - система ухода и эксплуатации леса, присущая определенному типу восстановления (семенной, порослевой). Различают семенное высокоствольное хозяйство, порослевое низкоствольное хозяйство и смешанное хозяйство;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режим ведения лесного хозяйства - политика хозяйствования в лесном фонде и на участках лесной растительности за его пределами, независимо от формы собственности и типа хозяйствования, осуществляемая центральным органом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условия местопроизрастания - естественная среда с однообразной физико-географической средой, определяющей развитие специфического биоценоза;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рубки главного пользования - основная рубка спелого леса для заготовки древесины и обеспечения его восстановления;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система рубок - совокупность лесотехнических мер по восстановлению, уходу, лесопользованию и защите, предназначенных для применения на протяжении жизни лесонасаждений.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w:t>
      </w:r>
      <w:r w:rsidRPr="00A25974">
        <w:rPr>
          <w:rFonts w:ascii="Times New Roman" w:eastAsia="Times New Roman" w:hAnsi="Times New Roman" w:cs="Times New Roman"/>
          <w:sz w:val="24"/>
          <w:szCs w:val="24"/>
        </w:rPr>
        <w:t xml:space="preserve"> Земли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Землями лесного фонда являются: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земли, подлежащие облесению: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земли, на которых леса подлежат восстановлению;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земли, предназначенные для облесения;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земли, предназначенные для ведения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непродуктивные земли: болота, скалы, крутосклоны, оползни, солонцы и другие.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Отнесение земельных участков к лесному фонду осуществляется на основании материалов лесоустройства или Земельного кадастра в соответствии с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w:t>
      </w:r>
      <w:r w:rsidRPr="00A25974">
        <w:rPr>
          <w:rFonts w:ascii="Times New Roman" w:eastAsia="Times New Roman" w:hAnsi="Times New Roman" w:cs="Times New Roman"/>
          <w:sz w:val="24"/>
          <w:szCs w:val="24"/>
        </w:rPr>
        <w:t xml:space="preserve"> Лесная растительность, не входящая в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 лесной фонд не входят: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защитные лесные полосы, расположенные на землях сельскохозяйственного назначения;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b) защитные лесные полосы и древесно-кустарниковые насаждения, находящиеся на полосах отвода путей сообщения и на землях водного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ботанические сады, дендрарии, зоопарки, зеленые насаждения городов и сельских населенных пунктов.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Посадка насаждений, указанных в пунктах а) и с) части (1) настоящей статьи, уход за ними, их использование и охрана регулируются настоящим кодексом и находятся в соответствии с законодательством в ведении органов местного публичного управления, а указанных в пункте b), - в ведении соответствующих центральных отраслевых органов и органов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[Ст.5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w:t>
      </w:r>
      <w:r w:rsidRPr="00A25974">
        <w:rPr>
          <w:rFonts w:ascii="Times New Roman" w:eastAsia="Times New Roman" w:hAnsi="Times New Roman" w:cs="Times New Roman"/>
          <w:sz w:val="24"/>
          <w:szCs w:val="24"/>
        </w:rPr>
        <w:t xml:space="preserve"> Право собственности на земли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Используемые в общественных интересах леса в Республике Молдова являются объектом исключительно публичной собственности. В соответствии с законодательством они могут быть предоставлены для ведения лесного хозяйства или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Частная собственность на леса допускается в случаях посадки их в установленном законодательством порядке на землях, являющихся частной собственностью.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(3) Право собственности на земли лесного фонда осуществляется в соответствии с законодательством.</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КОМПЕТЕНЦИЯ ПАРЛАМЕНТА, ПРАВИТЕЛЬСТВА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ОРГАНОВ МЕСТНОГО ПУБЛИЧНОГО УПРАВЛЕНИЯ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В СФЕРЕ РЕГУЛИРОВАНИЯ ЛЕСНЫХ ОТНОШЕНИЙ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w:t>
      </w:r>
      <w:r w:rsidRPr="00A25974">
        <w:rPr>
          <w:rFonts w:ascii="Times New Roman" w:eastAsia="Times New Roman" w:hAnsi="Times New Roman" w:cs="Times New Roman"/>
          <w:sz w:val="24"/>
          <w:szCs w:val="24"/>
        </w:rPr>
        <w:t xml:space="preserve"> Компетенция Парламента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компетенцию Парламента входит: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законодательное регулирование лесных отношений;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определение основных направлений государственной политики в области устойчивого развития, использования, восстановления,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определение полномочий органов местного публичного управления в области использования, восстановления,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решение других вопросов в сфере регулирования лесных отношений.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[Ст.7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w:t>
      </w:r>
      <w:r w:rsidRPr="00A25974">
        <w:rPr>
          <w:rFonts w:ascii="Times New Roman" w:eastAsia="Times New Roman" w:hAnsi="Times New Roman" w:cs="Times New Roman"/>
          <w:sz w:val="24"/>
          <w:szCs w:val="24"/>
        </w:rPr>
        <w:t xml:space="preserve"> Компетенция Правительства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компетенцию Правительства входит: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представление Парламенту проектов законодательных актов, касающихся лесных отношений, национальных стратегий устойчивого развития лесного и охотничьего фондов, и включение их в программы и планы развития страны;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осуществление государственного управления лесным и охотничьим фондами путем наделения соответствующего центрального отраслевого органа публичного управления правом передавать в пользование земли лесного фонда, находящиеся в публичной собственности, но без права распоряжения ими;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осуществление государственного контроля за состоянием, использованием, восстановлением, охраной и защитой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установление порядка отпуска древесины на корню;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разработка и внедрение планов образования национальной сети природных территорий, охраняемых государством, и других зон, нуждающихся в специальных мероприятиях по организации и хозяйствованию;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установление принципов оплаты лесных пользований и лесной продукции;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установление порядка отнесения лесов к группам, подгруппам и категориям защитности;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h) утверждение расчетной лесосеки на главное пользование лесом;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i) установление единого порядка ведения государственного учета лесного фонда и государственного лесного кадастра;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j) решение вопросов о предоставлении земель лесного фонда для государственных и общественных нужд;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k) решение вопросов о предоставлении земель лесного фонда для ведения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l) решение вопросов о приостановлении права ведения лесного хозяйства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m) решение вопросов об организации и деятельности государственных органов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n) утверждение программ устойчивого развития, использования, восстановления,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o) осуществление международного сотрудничества в области использования, восстановления,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[Ст.8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9.</w:t>
      </w:r>
      <w:r w:rsidRPr="00A25974">
        <w:rPr>
          <w:rFonts w:ascii="Times New Roman" w:eastAsia="Times New Roman" w:hAnsi="Times New Roman" w:cs="Times New Roman"/>
          <w:sz w:val="24"/>
          <w:szCs w:val="24"/>
        </w:rPr>
        <w:t xml:space="preserve"> Компетенция органов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компетенцию органов местного публичного управления входит: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осуществление контроля за состоянием, использованием, восстановлением, охраной и защитой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отвод земель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регистрация права ведения лесного хозяйства и права пользования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организация ведения государственного учета лесного фонда и государственного лесного кадастра;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оказание помощи государственным органам лесного хозяйства в благоустройстве лесных участков в местах отдыха;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ликвидация совместно с государственными органами лесного хозяйства лесных пожаров;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ликвидация совместно с государственными органами лесного хозяйства последствий лесных пожаров и стихийных бедствий;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h) разработка, координирование и организация выполнения совместно с государственными органами лесного хозяйства местных программ устойчивого развития, использования, восстановления,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[Ст.9 изменена Законом N 327-XV от 18.07.03, в силу 19.09.03]</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Глава III</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УПРАВЛЕНИЕ И ВЕДЕНИЕ ХОЗЯЙСТВА В ЛЕСНОМ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И ОХОТНИЧЬЕМ ФОНДАХ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10.</w:t>
      </w:r>
      <w:r w:rsidRPr="00A25974">
        <w:rPr>
          <w:rFonts w:ascii="Times New Roman" w:eastAsia="Times New Roman" w:hAnsi="Times New Roman" w:cs="Times New Roman"/>
          <w:sz w:val="24"/>
          <w:szCs w:val="24"/>
        </w:rPr>
        <w:t xml:space="preserve"> Цели управления и ведения хозяйства в лесном фонде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Управление и ведение лесного хозяйства должны обеспечивать: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устойчивое развитие лесов и сохранение в них биологического разнообразия;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усиление водоохранных, санитарно-гигиенических, климато- регулирующих и других функций лесов в интересах охраны здоровья населения и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восстановление лесов и расширение лесоразведения, улучшение породного состава и качества лесов, повышение их продуктивности;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разработку и применение комплекса различных мероприятий, регламентирование деятельности государственных органов лесного хозяйства по приведению и содержанию лесов в состоянии, необходимом для выполнения ими экологических и социально-экономических функций;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e) непрерывность функциональной эффективности лесов и рациональное использование лесных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11.</w:t>
      </w:r>
      <w:r w:rsidRPr="00A25974">
        <w:rPr>
          <w:rFonts w:ascii="Times New Roman" w:eastAsia="Times New Roman" w:hAnsi="Times New Roman" w:cs="Times New Roman"/>
          <w:sz w:val="24"/>
          <w:szCs w:val="24"/>
        </w:rPr>
        <w:t xml:space="preserve"> Государственное управление лесным и охотничьим фондами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Управление лесным и охотничьим фондами является прерогативой государства.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Государственное управление лесным и охотничьим фондами осуществляется Правительством, органами местного публичного управления, государственными органами лесного хозяйства и иными уполномоченными на то органами.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Государственное управление лесным и охотничьим фондами, являющимися публичной собственностью, осуществляется центральным органом управления лесным хозяйством и органами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Правила, инструкции и указания государственных органов лесного хозяйства обязательны для всех собственников земель лесного фонда, лиц, ведущих лесное хозяйство, и лесопользователей, а также для предприятий, учреждений, организаций и граждан, выполняющих в лесном фонде работы, не связанные с ведением лесного хозяйства и осуществлением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12.</w:t>
      </w:r>
      <w:r w:rsidRPr="00A25974">
        <w:rPr>
          <w:rFonts w:ascii="Times New Roman" w:eastAsia="Times New Roman" w:hAnsi="Times New Roman" w:cs="Times New Roman"/>
          <w:sz w:val="24"/>
          <w:szCs w:val="24"/>
        </w:rPr>
        <w:t xml:space="preserve"> Задачи центрального органа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Центральный орган управления лесным хозяйством уполномочен в соответствии с законом регулировать, координировать и контролировать управление и ведение хозяйства в лесном фонде.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Центральный орган управления лесным хозяйством разрабатывает режим ведения лесного хозяйства, представляющий собой систему технических, экономических, юридических и лесных норм, которые касаются лесоустройства, использования, восстановления, охраны и защиты лесов, и осуществляет контроль за соблюдением этого режима.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Центральный орган управления лесным хозяйством осуществляет режим ведения лесного хозяйства в подведомственном ему лесном фонде, соблюдая принципы устойчивого развития лесов, сохранения и улучшения лесного биоразнообразия, рационального использования лесных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На землях лесного фонда, не подведомственных центральному органу управления лесным хозяйством, осуществление режима ведения лесного хозяйства обеспечивается их собственниками. Контроль за соблюдением указанного режима осуществляют государственные органы лесного хозяйства и органы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Организация и ведение охотничьего хозяйства, осуществление контроля в этой области относятся к компетенции центрального органа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(6) Центральный орган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организует научные исследования компонентов лесного биоразнообразия, разрабатывает меры по их сохранению и рациональному использованию, определяет количество и качество их ресурсов, устанавливает процессы и действия, оказывающие влияние на их состояние;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содействует восстановлению деградированных экосистем, а также находящихся под угрозой исчезновения и исчезающих видов;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систематически (каждые 5 лет) анализирует и сопоставляет информацию о сохранении биоразнообразия и рациональном использовании генетических и биологических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содействует информированию населения об устойчивом развитии лесного и охотничьего фондов, состоянии лесного биоразнообразия, обеспечивая свободный доступ к информации и участие в принятии решений.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(7) В области заповедников и других охраняемых территорий, расположенных на землях лесного фонда, центральный орган управления лесным хозяйством по согласованию с центральным органом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разрабатывает меры по восстановлению, сохранению и улучшению экологического состояния лесов и организует их выполнение;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организует строгое соблюдение положений о заповедниках и других охраняемых территориях;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c) совместно с профильными научными учреждениями и центральным органом охраны окружающей среды представляет Правительству предложения по сохранению наиболее ценных участков природных лесов и созданию национальных парков, обеспечивает необходимые условия для охраны биоразнообразия на указанных территориях;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организует научную деятельность в соответствии с программами, согласованными с центральным органом охраны окружающей среды и заинтересованными учреждениями, а также ежегодное составление летописей природы.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(8) Деятельность центрального органа управления лесным хозяйством регламентируется положением, утвержденным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[Ст.12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[Ст.12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13.</w:t>
      </w:r>
      <w:r w:rsidRPr="00A25974">
        <w:rPr>
          <w:rFonts w:ascii="Times New Roman" w:eastAsia="Times New Roman" w:hAnsi="Times New Roman" w:cs="Times New Roman"/>
          <w:sz w:val="24"/>
          <w:szCs w:val="24"/>
        </w:rPr>
        <w:t xml:space="preserve"> Управление и ведение лесного хозяйства на других лесных площадях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Управление и ведение лесного хозяйства в пограничной зоне и в лесах со специальным режимом осуществляются территориальными государственными органами лесного хозяйства совместно с соответствующими компетентными органами в установленном Правительством порядке.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Древесно-кустарниковой растительностью на землях, не входящих в лесной фонд, распоряжаются их владельцы. Хозяйство на этих землях ведется в целях посадки деревьев и кустарников в порядке, установленном органами местного публичного управления по согласованию с государственными органами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Землями лесного фонда, являющимися частной собственностью, управляют их собственники, которые обязаны вести хозяйство в соответствии с режимом ведения лесного хозяйства и правилами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14.</w:t>
      </w:r>
      <w:r w:rsidRPr="00A25974">
        <w:rPr>
          <w:rFonts w:ascii="Times New Roman" w:eastAsia="Times New Roman" w:hAnsi="Times New Roman" w:cs="Times New Roman"/>
          <w:sz w:val="24"/>
          <w:szCs w:val="24"/>
        </w:rPr>
        <w:t xml:space="preserve"> Деление лесов на группы и подгруппы защитности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Леса Республики Молдова отнесены к первой группе как выполняющие исключительно функции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В соответствии с выполняемыми функциями выделяются следующие подгруппы защитности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водоохранные;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почвозащитные;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по защите от неблагоприятных климатических и промышленных факторов;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с рекреационными функциями;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е) научного значения и по сохранению лесного генофонда и экофонда.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Могут выделяться также отдельные участки лесного фонда с особым режимом хозяйствования, выполняющие специальную защитную функцию.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Для каждой подгруппы защитности лесов при лесоустройстве определяются дифференцированные меры по ведению хозяйства, которые обеспечивают выполнение лесами своих функций.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[Ст.14 изменена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15.</w:t>
      </w:r>
      <w:r w:rsidRPr="00A25974">
        <w:rPr>
          <w:rFonts w:ascii="Times New Roman" w:eastAsia="Times New Roman" w:hAnsi="Times New Roman" w:cs="Times New Roman"/>
          <w:sz w:val="24"/>
          <w:szCs w:val="24"/>
        </w:rPr>
        <w:t xml:space="preserve"> Порядок отнесения лесов к группам, подгруппам и категориям защитности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 Отнесение лесов к группам защитности осуществляется Правительством в соответствии с настоящим кодексом, а к подгруппам и категориям защитности - центральным органом управления лесным хозяйством по согласованию с центральным органом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Положение об отнесении лесов к группам, подгруппам и категориям защитности утверждается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[Ст.15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16.</w:t>
      </w:r>
      <w:r w:rsidRPr="00A25974">
        <w:rPr>
          <w:rFonts w:ascii="Times New Roman" w:eastAsia="Times New Roman" w:hAnsi="Times New Roman" w:cs="Times New Roman"/>
          <w:sz w:val="24"/>
          <w:szCs w:val="24"/>
        </w:rPr>
        <w:t xml:space="preserve"> Установление возрастов и оборотов рубок леса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Возрасты и обороты рубок леса определяются исходя из основного целевого назначения лесов, продуктивности лесонасаждений, экологических условий, а также сроков восстановления леса на вырубках.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Установление возрастов и оборотов рубок леса производится центральным органом управления лесным хозяйством на основании материалов лесоустройства и специальных научных исследований.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17.</w:t>
      </w:r>
      <w:r w:rsidRPr="00A25974">
        <w:rPr>
          <w:rFonts w:ascii="Times New Roman" w:eastAsia="Times New Roman" w:hAnsi="Times New Roman" w:cs="Times New Roman"/>
          <w:sz w:val="24"/>
          <w:szCs w:val="24"/>
        </w:rPr>
        <w:t xml:space="preserve"> Порядок изъятия и предоставления земель лесного фонда для нужд, не связанных с ведением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Порядок изъятия и предоставления земель лесного фонда для нужд, не связанных с ведением лесного хозяйства, определяется земельным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При изъятии земель лесного фонда, занятых лесами, в целях использования этих земель для государственных и общественных нужд Правительство, принимая такое решение, одновременно определяет необходимость сохранения или вырубки лесов и порядок использования древесной продукции, которая будет получена при вырубке.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18.</w:t>
      </w:r>
      <w:r w:rsidRPr="00A25974">
        <w:rPr>
          <w:rFonts w:ascii="Times New Roman" w:eastAsia="Times New Roman" w:hAnsi="Times New Roman" w:cs="Times New Roman"/>
          <w:sz w:val="24"/>
          <w:szCs w:val="24"/>
        </w:rPr>
        <w:t xml:space="preserve"> Возведение объектов в целях, связанных с ведением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Отвод земель лесного фонда под возведение объектов (зданий лесничеств и лесных кордонов, производственных зданий, построек, жилых помещений, коммуникаций и других) в целях, связанных с ведением лесного хозяйства, осуществляется центральным органом управления лесным хозяйством по согласованию с органами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Здание лесного кордона представляет собой служебное помещение, которое не может быть приватизировано, продано, сдано в аренду или подвергнуто другим действиям, которые могли бы изменить его назначение или принадлежность.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[Ст.18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[Ст.18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19.</w:t>
      </w:r>
      <w:r w:rsidRPr="00A25974">
        <w:rPr>
          <w:rFonts w:ascii="Times New Roman" w:eastAsia="Times New Roman" w:hAnsi="Times New Roman" w:cs="Times New Roman"/>
          <w:sz w:val="24"/>
          <w:szCs w:val="24"/>
        </w:rPr>
        <w:t xml:space="preserve"> Требования к проектированию, размещению, строительству и вводу в эксплуатацию объектов, которые могут нанести вред лесам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При проектировании, размещении, строительстве и вводе в эксплуатацию новых и реконструированных объектов, которые могут оказать отрицательное влияние на состояние и восстановление лесов, в обязательном порядке должны предусматриваться и осуществляться мероприятия, обеспечивающие защиту лесов, согласованные с центральным органом управления лесным хозяйством и центральным органом охраны окружающей среды. Проекты таких объектов реализуются при условии выполнения требований Закона об экологической экспертизе и оценке воздействия на окружающую среду.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20.</w:t>
      </w:r>
      <w:r w:rsidRPr="00A25974">
        <w:rPr>
          <w:rFonts w:ascii="Times New Roman" w:eastAsia="Times New Roman" w:hAnsi="Times New Roman" w:cs="Times New Roman"/>
          <w:sz w:val="24"/>
          <w:szCs w:val="24"/>
        </w:rPr>
        <w:t xml:space="preserve"> Государственный контроль за состоянием, использованием, восстановлением, охраной и защитой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Задачей государственного контроля за состоянием, использованием, восстановлением, охраной и защитой лесного и охотничьего фондов является обеспечение </w:t>
      </w:r>
      <w:r w:rsidRPr="00A25974">
        <w:rPr>
          <w:rFonts w:ascii="Times New Roman" w:eastAsia="Times New Roman" w:hAnsi="Times New Roman" w:cs="Times New Roman"/>
          <w:sz w:val="24"/>
          <w:szCs w:val="24"/>
        </w:rPr>
        <w:lastRenderedPageBreak/>
        <w:t xml:space="preserve">соблюдения физическими и юридическими лицами лесного и охотничьего 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Государственный контроль за состоянием, использованием, восстановлением, охраной и защитой лесного и охотничьего фондов осуществляется Правительством и государственными органами охраны окружающей среды в установленном им порядке.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[Ст.20 дополнена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[Ст.20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21.</w:t>
      </w:r>
      <w:r w:rsidRPr="00A25974">
        <w:rPr>
          <w:rFonts w:ascii="Times New Roman" w:eastAsia="Times New Roman" w:hAnsi="Times New Roman" w:cs="Times New Roman"/>
          <w:sz w:val="24"/>
          <w:szCs w:val="24"/>
        </w:rPr>
        <w:t xml:space="preserve"> Компетенция государственных органов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компетенцию государственных органов лесного хозяйства в области ведомственного контроля за состоянием, использованием, восстановлением, охраной и защитой лесного и охотничьего фондов входит: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применение технических, экономических, юридических и лесных норм, обеспечивающих соблюдение режима ведения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соблюдение порядка отпуска древесины на корню;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c) соблюдение рекомендаций, включенных в материалы лесоустройства;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лесовосстановление и лесоразведение;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соблюдение соответствующих технологий при проведении работ в лесном фонде;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соблюдение установленного порядка ведения государственного учета лесного фонда, государственного лесного кадастра и мониторинга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рациональное использование лесных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h) организация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i) осуществление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j) рациональное использование охотничьего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k) ведение учета дикой фауны и открытие охоты;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l) соблюдение правил и установленных сроков охоты, мер безопасности на охоте.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[Ст.21 дополнена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[Ст.21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22.</w:t>
      </w:r>
      <w:r w:rsidRPr="00A25974">
        <w:rPr>
          <w:rFonts w:ascii="Times New Roman" w:eastAsia="Times New Roman" w:hAnsi="Times New Roman" w:cs="Times New Roman"/>
          <w:sz w:val="24"/>
          <w:szCs w:val="24"/>
        </w:rPr>
        <w:t xml:space="preserve"> Компетенция центрального органа государства по управлению природными ресурсами и охране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компетенцию государственных органов охраны окружающей среды в области государственного контроля за состоянием, использованием, восстановлением, охраной и защитой лесного и охотничьего фондов входит: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выполнение утвержденных Правительством программ по использованию, восстановлению, охране и защите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соответствие процента лесистости установленным нормативам;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соблюдение норм пользования лесной продукцией;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отнесение лесов к группам и категориям защитности;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защита и использование на землях лесного фонда редких и охраняемых видов растений, животных, находящихся на грани исчезновения;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соблюдение установленного режима на охраняемых территориях, расположенных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установление и соблюдение норм добычи диких животных и птиц;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h) рациональное использование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i) анализ состояния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[Ст.22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23.</w:t>
      </w:r>
      <w:r w:rsidRPr="00A25974">
        <w:rPr>
          <w:rFonts w:ascii="Times New Roman" w:eastAsia="Times New Roman" w:hAnsi="Times New Roman" w:cs="Times New Roman"/>
          <w:sz w:val="24"/>
          <w:szCs w:val="24"/>
        </w:rPr>
        <w:t xml:space="preserve"> Общественный контроль за состоянием, использованием, восстановлением, охраной и защитой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Граждане и общественные объединения имеют право получать от государственных органов лесного хозяйства и государственных органов охраны окружающей среды информацию о состоянии лесного и охотничьего фондов, о планируемых и проводимых </w:t>
      </w:r>
      <w:r w:rsidRPr="00A25974">
        <w:rPr>
          <w:rFonts w:ascii="Times New Roman" w:eastAsia="Times New Roman" w:hAnsi="Times New Roman" w:cs="Times New Roman"/>
          <w:sz w:val="24"/>
          <w:szCs w:val="24"/>
        </w:rPr>
        <w:lastRenderedPageBreak/>
        <w:t>мероприятиях по их сохранению и использованию, предлагать и осуществлять в соответствии с законодательством меры по охране и рациональному использованию лесного и охотничьего фондов, сохранению в них биологического разнообразия.</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IV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ВЕДЕНИЕ ЛЕСНОГО ХОЗЯЙСТВА И ПОЛЬЗОВАНИЕ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24.</w:t>
      </w:r>
      <w:r w:rsidRPr="00A25974">
        <w:rPr>
          <w:rFonts w:ascii="Times New Roman" w:eastAsia="Times New Roman" w:hAnsi="Times New Roman" w:cs="Times New Roman"/>
          <w:sz w:val="24"/>
          <w:szCs w:val="24"/>
        </w:rPr>
        <w:t xml:space="preserve"> Ведение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Земли лесного фонда предоставляются для ведения лесного хозяйства лесохозяйственным и другим государственным предприятиям, а также другим юридическим и/или физическим лицам, уполномоченным согласно закону осуществлять такую деятельность, в соответствии со статьей 6 настоящего кодекса.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Предоставление земель лесного фонда для ведения лесного хозяйства осуществляется Правительством в установленном законодательством порядке.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Устанавливаются следующие критерии устойчивого ведения хозяйства в лесах: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поддержание, сохранение и улучшение биоразнообразия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сохранение санитарного состояния и жизнеспособности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c) сохранение и усиление защитных функций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сохранение и укрепление продуктивной способности лесных ресурсов, их вклада в мировой баланс углерода;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сохранение и стимулирование продуктивной функции лесов (древесные и недревесные продукты);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сохранение других функций и социально-экономических условий.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Перечень показателей для каждого критерия устойчивого ведения хозяйства в лесах утверждается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Функции ведения лесного хозяйства несовместимы с функциями государственного контроля в этой области.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[Ст.24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25.</w:t>
      </w:r>
      <w:r w:rsidRPr="00A25974">
        <w:rPr>
          <w:rFonts w:ascii="Times New Roman" w:eastAsia="Times New Roman" w:hAnsi="Times New Roman" w:cs="Times New Roman"/>
          <w:sz w:val="24"/>
          <w:szCs w:val="24"/>
        </w:rPr>
        <w:t xml:space="preserve"> Пользование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Земли лесного фонда могут быть предоставлены в пользование в целях, предусмотренных настоящим кодексом, физическим и юридическим лицам, общественным объединениям и религиозным организациям.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Предоставление земель лесного фонда в пользование осуществляется государственными органами лесного хозяйства и органами местного публичного управления в установленном законодательством порядке.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[Ст.25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[Ст.25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26.</w:t>
      </w:r>
      <w:r w:rsidRPr="00A25974">
        <w:rPr>
          <w:rFonts w:ascii="Times New Roman" w:eastAsia="Times New Roman" w:hAnsi="Times New Roman" w:cs="Times New Roman"/>
          <w:sz w:val="24"/>
          <w:szCs w:val="24"/>
        </w:rPr>
        <w:t xml:space="preserve"> Предоставление земель лесного фонда в пользование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Земли лесного фонда могут быть предоставлены в пользование юридическим и/или физическим лицам в целях, предусмотренных настоящим кодексом, на условиях аренды, бесплатного пользования и краткосрочного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и условия предоставления земель лесного фонда в пользование устанавливаются положением, утвержденным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Аренда земель лесного фонда, входящих в состав охраняемых природных территорий, запрещается.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[Ст.26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[Ст.26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27.</w:t>
      </w:r>
      <w:r w:rsidRPr="00A25974">
        <w:rPr>
          <w:rFonts w:ascii="Times New Roman" w:eastAsia="Times New Roman" w:hAnsi="Times New Roman" w:cs="Times New Roman"/>
          <w:sz w:val="24"/>
          <w:szCs w:val="24"/>
        </w:rPr>
        <w:t xml:space="preserve"> Прекращение права ведения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Прекращение права ведения лесного хозяйства имеет место в случаях: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a) прекращения или приостановления деятельности предприятия, учреждения, организации, которым земли лесного фонда были предоставлены для ведения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использования земель лесного фонда в целях, не предусмотренных условиями их предоставления для ведения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изъятия земель лесного фонда для государственных и общественных нужд;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нерационального использования земель лесного фонда, что обусловило снижение защитных функций, ухудшение состояния и качества лесов; неудовлетворительного осуществления охраны лесов и их восстановления; не отвечающей предъявляемым требованиям организации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Право ведения лесного хозяйства на землях лесного фонда прекращается постановлением Правительства по инициативе центрального органа управления лесным хозяйством или центрального органа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[Ст.27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28.</w:t>
      </w:r>
      <w:r w:rsidRPr="00A25974">
        <w:rPr>
          <w:rFonts w:ascii="Times New Roman" w:eastAsia="Times New Roman" w:hAnsi="Times New Roman" w:cs="Times New Roman"/>
          <w:sz w:val="24"/>
          <w:szCs w:val="24"/>
        </w:rPr>
        <w:t xml:space="preserve"> Прекращение права пользования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Прекращение права пользования землями лесного фонда имеет место в случаях: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добровольного отказа от осуществления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истечения срока, на который было предоставлено право пользования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прекращения или приостановления деятельности предприятия, учреждения, организации, гражданина, которые осуществляли лесные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осуществления лесных пользований с нарушением установленных порядка и правил;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невнесения в установленные сроки платы за лесные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изъятия земель лесного фонда для государственных и общественных нужд;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g) истечения срока договора об аренде.</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ПРАВА И ОБЯЗАННОСТИ ЛИЦ, ВЕДУЩИХ ЛЕСНОЕ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ХОЗЯЙСТВО, И ЛЕСОПОЛЬЗОВАТЕЛЕЙ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29.</w:t>
      </w:r>
      <w:r w:rsidRPr="00A25974">
        <w:rPr>
          <w:rFonts w:ascii="Times New Roman" w:eastAsia="Times New Roman" w:hAnsi="Times New Roman" w:cs="Times New Roman"/>
          <w:sz w:val="24"/>
          <w:szCs w:val="24"/>
        </w:rPr>
        <w:t xml:space="preserve"> Права и обязанности лиц, ведущих лесное хозяйство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Лица, ведущие лесное хозяйство, вправе: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осуществлять лесные пользования и иную деятельность по ведению хозяйства в лесном фонде;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строить дороги, лесные склады, возводить жилые и хозяйственные постройки, строения для хранения и первичной переработки сырья, другие объекты, необходимые для ведения лесного хозяйства и пользования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отводить земли лесного фонда предприятиям, учреждениям, организациям и гражданам для осуществления лесных пользований и связанной с ними хозяйственной деятельности с выдачей лесорубочных билетов или лесных билетов.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Лица, ведущие лесное хозяйство, обязаны: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обеспечивать восстановление, охрану, защиту, улучшение санитарного состояния лесов, уход за ними, сохранение и улучшение лесного биоразнообразия, повышение продуктивности лесов и плодородия лесных почв, организацию лесных пользований, учет лесов, выполнять другие обязанности по ведению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рационально использовать лесную продукцию;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вести работы способами, обеспечивающими сохранение защитных функций лесов, а также благоприятные условия для восстановления насаждений, произрастания лекарственных, пищевых и технических растений.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[Ст.29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30.</w:t>
      </w:r>
      <w:r w:rsidRPr="00A25974">
        <w:rPr>
          <w:rFonts w:ascii="Times New Roman" w:eastAsia="Times New Roman" w:hAnsi="Times New Roman" w:cs="Times New Roman"/>
          <w:sz w:val="24"/>
          <w:szCs w:val="24"/>
        </w:rPr>
        <w:t xml:space="preserve"> Права и обязанности лесопользователей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 Лесопользователи вправе: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получать в пользование земли лесного фонда для заготовки лесной продукции, а также для сенокошения, пастьбы скота на отдельных участках, для осуществления других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в соответствии с законодательством строить дороги, возводить производственные и административные здания, оборудовать площадки для складирования лесной продукции, места для стоянки автомашин и других транспортных средств.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Лесопользователи обязаны: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рационально использовать лесосеки, переданные для заготовки древесины, сенокосы и другие лесные угодья;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не допускать потерь заготовленной древесины;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производить очистку лесосек от порубочных остатков, а земельные участки, нарушенные в результате осуществления лесных пользований, приводить в состояние, пригодное для использования этих участков по назначению;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своевременно вносить плату за пользование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вести работы способами, не допускающими отрицательного воздействия на состояние и восстановление лесов, а также на состояние водоемов и других природных объектов;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соблюдать правила пожарной безопасности, осуществлять в местах проведения работ противопожарные мероприятия, а в случае возникновения лесных пожаров тушить их в кратчайшие сроки;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соблюдать другие правила, регулирующие порядок пользования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[Ст.30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[Ст.30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31.</w:t>
      </w:r>
      <w:r w:rsidRPr="00A25974">
        <w:rPr>
          <w:rFonts w:ascii="Times New Roman" w:eastAsia="Times New Roman" w:hAnsi="Times New Roman" w:cs="Times New Roman"/>
          <w:sz w:val="24"/>
          <w:szCs w:val="24"/>
        </w:rPr>
        <w:t xml:space="preserve"> Защита прав лиц, ведущих лесное хозяйство, и лесопользователей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Любое вмешательство в деятельность лиц, ведущих лесное хозяйство, и лесопользователей запрещается. Исключение составляют случаи, предусмотренные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Нарушенные права лиц, ведущих лесное хозяйство, и лесопользователей подлежат восстановлению, а убытки, причиненные нарушением прав, - возмещению в полном объеме. Споры о возмещении убытков рассматриваются судебными инстанциями.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32.</w:t>
      </w:r>
      <w:r w:rsidRPr="00A25974">
        <w:rPr>
          <w:rFonts w:ascii="Times New Roman" w:eastAsia="Times New Roman" w:hAnsi="Times New Roman" w:cs="Times New Roman"/>
          <w:sz w:val="24"/>
          <w:szCs w:val="24"/>
        </w:rPr>
        <w:t xml:space="preserve"> Пребывание граждан в лесах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При условии соблюдения положений настоящего кодекса граждане имеют свободный доступ на территорию лесного фонда. При этом они пользуются лесами в рекреационных целях, а также для сбора дикорастущих плодов и ягод, орехов, грибов и других продуктов леса бесплатно, за исключением случаев, когда пользование осуществляется в улучшенных или искусственно созданных угодьях либо в специально оборудованных местах. Порядок и условия пользования лесами в указанных целях устанавливаются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Пребывание граждан, сбор продукции побочного пользования в лесах могут быть ограничены или запрещены в интересах пожарной безопасности и в иных целях государственными органами лесного хозяйства по решению органов местного публичного управления, а в лесах заповедников и других особо охраняемых лесах - в связи с установлением в них специального режима.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Граждане обязаны соблюдать правила пожарной безопасности в лесах не допускать порубок и повреждения деревьев и кустарников, уничтожения и повреждения муравейников, гнезд птиц, вести сбор продукции побочного пользования лесом в установленные сроки способами, не наносящими ущерба ее воспроизводству.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[Ст.32 изменена Законом N 327-XV от 18.07.03, в силу 19.09.03]</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lastRenderedPageBreak/>
        <w:t xml:space="preserve">Глава VI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ЛЕСНАЯ ПРОДУКЦИЯ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33.</w:t>
      </w:r>
      <w:r w:rsidRPr="00A25974">
        <w:rPr>
          <w:rFonts w:ascii="Times New Roman" w:eastAsia="Times New Roman" w:hAnsi="Times New Roman" w:cs="Times New Roman"/>
          <w:sz w:val="24"/>
          <w:szCs w:val="24"/>
        </w:rPr>
        <w:t xml:space="preserve"> Виды лесной продукции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Лесной продукцией считаются древесная и недревесная продукция, а также результаты пользования лесом и деятельности по реализации его защитных функций.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К древесной продукции относятся: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продукция главного пользования лесом, получаемая в результате лесовосстановительных рубок и рубок обновления;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продукция промежуточного пользования лесом, получаемая в результате рубок ухода за насаждениями (осветление, прочистка, прореживание) и реконструктивных рубок;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продукция, получаемая в результате санитарных рубок, необходимость которых обусловливается полным или частичным усыханием деревьев;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продукция, получаемая в результате иных рубок;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второстепенные лесные материалы (пни, кора и другие);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продукция, получаемая в результате ликвидации последствий стихийных бедствий (ветровала, снеговала и других).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К недревесной продукции относятся: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дичь, рыба, виноградные улитки и т.д.;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продукция побочного пользования лесом: дикорастущие плоды и ягоды, орехи, грибы, лекарственные и другие растения;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результаты пользования лесом в научно-исследовательских, рекреационных, туристических, спортивных и других целях.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Лесная продукция подлежит сертификации. Организация сертификации лесной продукции осуществляется в порядке, на условиях и согласно перечню, утвержденному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[Ст.33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34.</w:t>
      </w:r>
      <w:r w:rsidRPr="00A25974">
        <w:rPr>
          <w:rFonts w:ascii="Times New Roman" w:eastAsia="Times New Roman" w:hAnsi="Times New Roman" w:cs="Times New Roman"/>
          <w:sz w:val="24"/>
          <w:szCs w:val="24"/>
        </w:rPr>
        <w:t xml:space="preserve"> Нормы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Лесные пользования осуществляются в пределах научно обоснованных норм, определяемых на основании материалов лесоустройства, инвентаризации и обследований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Ежегодный объем главного пользования лесом устанавливается для каждой из производственных единиц по расчетной лесосеке, предусмотренной материалами лесоустройства. Сплошные рубки разрешаются на лесосеках площадью не более 2,0 гектара с соблюдением сроков примыкания.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Ежегодный объем промежуточного пользования лесом устанавливается исходя из наличия насаждений, нуждающихся в улучшении породного состава, санитарного состояния и условий развития.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Принципы и порядок определения расчетной лесосеки на главное пользование лесом определяются центральным органом управления лесным хозяйством по согласованию с центральным органом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Расчетная лесосека на главное пользование лесом устанавливается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[Ст.34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35.</w:t>
      </w:r>
      <w:r w:rsidRPr="00A25974">
        <w:rPr>
          <w:rFonts w:ascii="Times New Roman" w:eastAsia="Times New Roman" w:hAnsi="Times New Roman" w:cs="Times New Roman"/>
          <w:sz w:val="24"/>
          <w:szCs w:val="24"/>
        </w:rPr>
        <w:t xml:space="preserve"> Предоставление права пользования землями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Осуществление лесных пользований, за исключением предусмотренных статьей 32 настоящего кодекса, допускается только при наличии лесорубочного билета или лесного билета. Лесорубочные и лесные билеты выдаются предприятиями, учреждениями и организациями, ведущими лесное хозяйство. Осуществляться могут только телесные пользования, на которые выдан лесорубочный билет или лесной билет.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(2) Форма лесорубочного билета и форма лесного билета утверждаются центральным органом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Для осуществления лесных пользований предприятиями, учреждениями и организациями, ведущими лесное хозяйство, эти предприятия, учреждения и организации обязаны оформлять право пользования землями лесного фонда на общих основаниях.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36.</w:t>
      </w:r>
      <w:r w:rsidRPr="00A25974">
        <w:rPr>
          <w:rFonts w:ascii="Times New Roman" w:eastAsia="Times New Roman" w:hAnsi="Times New Roman" w:cs="Times New Roman"/>
          <w:sz w:val="24"/>
          <w:szCs w:val="24"/>
        </w:rPr>
        <w:t xml:space="preserve"> Заготовка и вывозка древесины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Заготовка древесины в порядке лесовосстановительных рубок (рубка спелых древостоев) осуществляется во всех лесах, за исключением указанных в части (4) настоящей статьи.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Заготовка древесины в порядке рубок промежуточного пользования и прочих рубок в связи со строительством дорог, зданий, прокладкой трубопроводов, линий электропередачи и т. п. разрешается во всех лесах.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Рубки главного пользования производятся и в целях улучшения состояния древостоев, защитных свойств леса, а также для рационального и своевременного использования запасов спелой древесины.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В лесах заповедников, национальных парков, памятников природы, лесах, имеющих научное или историко-культурное значение, лесоплодовых насаждениях, в городских лесах, лесопарках, лесопарковых частях зеленых зон населенных пунктов, в лесах первой и второй зон санитарной охраны источников водоснабжения и округов санитарной охраны курортов, в противоэрозионных лесах лесовосстановительные рубки запрещаются.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На некоторых охраняемых территориях в соответствии со специальным режимом их охраны могут быть запрещены любые виды рубок.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(6) В лесах, указанных в части (4) настоящей статьи, допускаются рубки ухода за насаждениями, санитарные, реконструктивные (в том числе экологические) рубки и рубки обновления.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(7) Назначенные в рубку деревья предварительно клеймятся работниками лесной службы лесными клеймами в соответствии с установленными нормами.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(8) Освоение древесины на корню или заготовленной в сортиментах осуществляется лесохозяйственными предприятиями либо, посредством аукциона, физическими или юридическими лицами в соответствии с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(9) Древесная продукция вывозится с места ее заготовки или со склада только в сопровождении (на всем протяжении транспортировки) соответствующих документов, свидетельствующих о законности ее происхождения (квитанция об оплате, товарно-транспортная накладная и др.). Государственная экологическая инспекция, государственные органы лесного хозяйства, органы полиции (органы контроля) уполномочены контролировать движение древесной продукции, а также задерживать продукцию, на которую отсутствуют документы о законности ее происхождения. Задержанная древесная продукция передается на временное хранение территориальному лесохозяйственному предприятию, которое должно обеспечить ее складирование и охрану.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(10) Погрузка в любое транспортное средство древесной продукции, на которую отсутствуют документы о законности ее происхождения, запрещается. Транспортировщик обязан отказать в приеме для перевозки древесной продукции при отсутствии документов о законности ее происхождения. Транспортировщик, который не располагает документами о законности происхождения транспортируемой древесной продукции, обязан доставить ее к месту передачи на временное хранение за свой счет.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(11) Складирование и переработка круглого леса на доску и прочие полуфабрикаты владельцами установок и соответствующего оборудования без документов о законности происхождения такого леса запрещаются.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(12) Если в срок, установленный органами контроля или по решению суда, происхождение задержанной древесной продукции не может быть установлено, таковая конфискуется в соответствии с Уголовным кодексом или Кодексом об административных правонарушениях. При установлении законности происхождения задержанная древесная продукция возвращается собственнику, который оплачивает расходы по ее складированию.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(13) Местная древесная продукция может экспортироваться только на основе договоров об экспорте и при наличии сертификата о происхождении, выданного Торгово-промышленной палатой, и сертификата качества, выданного центральным органом управления лесным хозяйством. Для экспорта местного круглого леса необходимо заключение территориальных органов охраны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(14) Правила отпуска древесины на корню в лесах и Положение об осуществлении мониторинга движения древесной продукции утверждаются Правительством, а Правила рубок леса - центральным органом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[Ст.36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37.</w:t>
      </w:r>
      <w:r w:rsidRPr="00A25974">
        <w:rPr>
          <w:rFonts w:ascii="Times New Roman" w:eastAsia="Times New Roman" w:hAnsi="Times New Roman" w:cs="Times New Roman"/>
          <w:sz w:val="24"/>
          <w:szCs w:val="24"/>
        </w:rPr>
        <w:t xml:space="preserve"> Заготовка второстепенных лесных материалов и технического сырья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Заготовка пней, коры, других второстепенных лесных материалов, технического сырья для промышленной переработки и удовлетворения нужд населения разрешается без причинения вреда лесу.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заготовки второстепенных лесных материалов и технического сырья устанавливается центральным органом управления лесным хозяйством. по согласованию с центральным органом государства по управлению природными ресурсами и охране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[Ст.37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38.</w:t>
      </w:r>
      <w:r w:rsidRPr="00A25974">
        <w:rPr>
          <w:rFonts w:ascii="Times New Roman" w:eastAsia="Times New Roman" w:hAnsi="Times New Roman" w:cs="Times New Roman"/>
          <w:sz w:val="24"/>
          <w:szCs w:val="24"/>
        </w:rPr>
        <w:t xml:space="preserve"> Побочные лесные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На отдельных участках лесного фонда, не являющихся местом произрастания редких и охраняемых видов растений, местообитанием редких и охраняемых видов животных, находящихся на грани исчезновения, разрешаются без причинения вреда лесу и в соответствии с законодательством сбор и закупка дикорастущих плодов, ягод, орехов, грибов, лекарственных растений, других продуктов леса, размещение ульев и пасек, сенокошение и пастьба скота.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Сбор и закупка эфемеров, а также растений, включенных в Красную книгу Республики Молдова, запрещены.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Сенокосы и пастбища, находящиеся на территории лесного фонда и не используемые для нужд лесного хозяйства, могут предоставляться предприятиям, учреждениям, организациям и гражданам во временное пользование.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Пастьба коз и овец в лесах запрещается.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Положение о сенокошении и пастьбе скота на землях лесного фонда утверждается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(6) Порядок и условия реализации продукции побочных лесных пользований устанавливаются инструкцией, утверждаемой центральным органом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[Ст.38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[Ст.38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39.</w:t>
      </w:r>
      <w:r w:rsidRPr="00A25974">
        <w:rPr>
          <w:rFonts w:ascii="Times New Roman" w:eastAsia="Times New Roman" w:hAnsi="Times New Roman" w:cs="Times New Roman"/>
          <w:sz w:val="24"/>
          <w:szCs w:val="24"/>
        </w:rPr>
        <w:t xml:space="preserve"> Пользование лесом в рекреационных целях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 целях организации отдыха населения органы местного публичного управления, лица, ведущие лесное хозяйство, а также по согласованию с ними иные предприятия, учреждения и организации проводят в лесах зеленых зон населенных пунктов и других лесах, используемых для отдыха населения, занятий спортом и туризмом, мероприятия по благоустройству лесных участков и культурно-бытовому обслуживанию населения, </w:t>
      </w:r>
      <w:r w:rsidRPr="00A25974">
        <w:rPr>
          <w:rFonts w:ascii="Times New Roman" w:eastAsia="Times New Roman" w:hAnsi="Times New Roman" w:cs="Times New Roman"/>
          <w:sz w:val="24"/>
          <w:szCs w:val="24"/>
        </w:rPr>
        <w:lastRenderedPageBreak/>
        <w:t xml:space="preserve">сохраняя при этом лесную среду и природные ландшафты, архитектурную планировку пригородных зон и выполняя санитарные требования.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осуществления лесных пользований в рекреационных целях устанавливается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40.</w:t>
      </w:r>
      <w:r w:rsidRPr="00A25974">
        <w:rPr>
          <w:rFonts w:ascii="Times New Roman" w:eastAsia="Times New Roman" w:hAnsi="Times New Roman" w:cs="Times New Roman"/>
          <w:sz w:val="24"/>
          <w:szCs w:val="24"/>
        </w:rPr>
        <w:t xml:space="preserve"> Пользование землями лесного фонда для нужд охотничьего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Дикая фауна, представляющая охотничий интерес, и охотничьи угодья на землях лесного фонда являются составной частью охотничьего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Пользование землями лесного фонда для нужд охотничьего хозяйства осуществляется без причинения вреда лесу.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Порядок и условия пользования землями лесного фонда для нужд охотничьего хозяйства определяются Законом о животном мире.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41.</w:t>
      </w:r>
      <w:r w:rsidRPr="00A25974">
        <w:rPr>
          <w:rFonts w:ascii="Times New Roman" w:eastAsia="Times New Roman" w:hAnsi="Times New Roman" w:cs="Times New Roman"/>
          <w:sz w:val="24"/>
          <w:szCs w:val="24"/>
        </w:rPr>
        <w:t xml:space="preserve"> Пользование землями лесного фонда в научно-исследовательских целях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Для проведения научно-исследовательских работ соответствующим предприятиям, учреждениям и организациям могут выделяться земли лесного фонда. На указанных землях могут быть ограничены или запрещены лесные пользования, осуществляемые иными предприятиями, учреждениями и организациями, а также гражданами, если это несовместимо с целями проведения научно-исследовательских работ.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пользования землями лесного фонда в научно- исследовательских целях устанавливается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42.</w:t>
      </w:r>
      <w:r w:rsidRPr="00A25974">
        <w:rPr>
          <w:rFonts w:ascii="Times New Roman" w:eastAsia="Times New Roman" w:hAnsi="Times New Roman" w:cs="Times New Roman"/>
          <w:sz w:val="24"/>
          <w:szCs w:val="24"/>
        </w:rPr>
        <w:t xml:space="preserve"> Ограничение лесных пользований на охраняемых территориях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 заповедниках, национальных парках, на других охраняемых территориях запрещаются несовместимые с целями их создания лесные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осуществления лесных пользований в заповедниках, национальных парках, на других охраняемых территориях устанавливается законодательством об охране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43.</w:t>
      </w:r>
      <w:r w:rsidRPr="00A25974">
        <w:rPr>
          <w:rFonts w:ascii="Times New Roman" w:eastAsia="Times New Roman" w:hAnsi="Times New Roman" w:cs="Times New Roman"/>
          <w:sz w:val="24"/>
          <w:szCs w:val="24"/>
        </w:rPr>
        <w:t xml:space="preserve"> Особенности осуществления лесных пользований в пограничной зоне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Особенности осуществления лесных пользований в пограничной зоне устанавливаются государственными органами лесного хозяйства по согласованию с командованием пограничных войск.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[Ст.43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[Ст.43 изменена Законом N 454-XV от 30.07.2001]</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VII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ПЛАТА ЗА ЛЕСНЫЕ ПОЛЬЗОВАНИЯ. ЭКОНОМИЧЕСКОЕ СТИМУЛИРОВАНИЕ РАЦИОНАЛЬНОГО ИСПОЛЬЗОВАНИЯ, ВОССТАНОВЛЕНИЯ,</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44.</w:t>
      </w:r>
      <w:r w:rsidRPr="00A25974">
        <w:rPr>
          <w:rFonts w:ascii="Times New Roman" w:eastAsia="Times New Roman" w:hAnsi="Times New Roman" w:cs="Times New Roman"/>
          <w:sz w:val="24"/>
          <w:szCs w:val="24"/>
        </w:rPr>
        <w:t xml:space="preserve"> Плата за лесные 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Лесные пользования осуществляются за плату.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Платежи за лесные пользования направляются на охрану лесов, повышение их качества, на материальное поощрение собственников земель лесного фонда, лиц, ведущих лесное хозяйство, и лесопользователей, а также на лесоустройство.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Порядок оплаты лесных пользований устанавливается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[Ст.44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[Ст.44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45.</w:t>
      </w:r>
      <w:r w:rsidRPr="00A25974">
        <w:rPr>
          <w:rFonts w:ascii="Times New Roman" w:eastAsia="Times New Roman" w:hAnsi="Times New Roman" w:cs="Times New Roman"/>
          <w:sz w:val="24"/>
          <w:szCs w:val="24"/>
        </w:rPr>
        <w:t xml:space="preserve"> Экономическое стимулирование рационального использования, восстановления, охраны 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 Экономическое стимулирование рационального использования, восстановления, охраны и защиты лесов направлено на повышение заинтересованности и ответственности собственников земель лесного фонда, лиц, ведущих лесное хозяйство, и лесопользователей за сохранение и развитие лесов и включает: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выделение средств для реализации программ по использованию, восстановлению, охране и защите лесов за счет государственного бюджета, бюджетов административно-территориальных единиц и других источников;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оплату лесохозяйственных мероприятий по дифференцированным нормативам (таксам), а также материальное поощрение собственников земель лесного фонда, лиц, ведущих лесное хозяйство, и лесопользователей за качественное проведение ими лесохозяйственных работ;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поощрение собственников земель лесного фонда, лиц, ведущих лесное хозяйство, и лесопользователей за повышение качества и продуктивности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поощрение лиц, выявивших нарушения лесного законодательства и обеспечивших взыскание штрафов, неустоек, материального ущерба, причиненного лесному хозяйству.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экономического стимулирования рационального использования, восстановления, охраны и защиты лесов устанавливается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[Ст.45 изменена Законом N 154-XVI от 21.07.05, в силу 23.09.05]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46.</w:t>
      </w:r>
      <w:r w:rsidRPr="00A25974">
        <w:rPr>
          <w:rFonts w:ascii="Times New Roman" w:eastAsia="Times New Roman" w:hAnsi="Times New Roman" w:cs="Times New Roman"/>
          <w:sz w:val="24"/>
          <w:szCs w:val="24"/>
        </w:rPr>
        <w:t xml:space="preserve"> Фонд сохранения и развития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 целях финансирования программ по использованию, восстановлению, охране и защите лесов формируется фонд сохранения и развития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(2) Порядок образования и использования фонда сохранения и развития лесов определяется Правительством.</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Глава VIII</w:t>
      </w: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ФИНАНСИРОВАНИЕ УПРАВЛЕНИЯ И ВЕДЕНИЯ ХОЗЯЙСТВА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В ЛЕСНОМ И ОХОТНИЧЬЕМ ФОНДАХ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47.</w:t>
      </w:r>
      <w:r w:rsidRPr="00A25974">
        <w:rPr>
          <w:rFonts w:ascii="Times New Roman" w:eastAsia="Times New Roman" w:hAnsi="Times New Roman" w:cs="Times New Roman"/>
          <w:sz w:val="24"/>
          <w:szCs w:val="24"/>
        </w:rPr>
        <w:t xml:space="preserve"> Источники финансирования деятельности лесного и охотничьего фондов, подведомственных государственным органам лесного хозяйства, и их использование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Источники финансирования деятельности лесного и охотничьего фондов, подведомственных государственным органам лесного хозяйства, формируются из: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доходов от деятельности государственных органов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доходов от реализации древесины и отпуска древесины на корню, от реализации древесной продукции, второстепенных лесных материалов, продукции побочного пользования лесом, сельскохозяйственной продукции, лесопосадочного материала и доходов, получаемых от проведения охоты, туризма и т.д.;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доходов от переработки древесины;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кредитов, полученных на законных основаниях и используемых в целях восстановления и расширения площадей, покрытых древесно-кустарниковой растительностью, охраны и защиты лесов, ликвидации последствий стихийных бедствий;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средств, получаемых в порядке возмещения ущерба, причиненного лесному и охотничьему хозяйствам в результате нарушений 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благотворительных пожертвований;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других финансовых средств, полученных законным путем;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средств государственного бюджета, ежегодно предусматриваемых в бюджете.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Средства финансирования используются на: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финансирование расходов, связанных с защитой от болезней и вредителей;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финансирование капитальных вложений в лесной и охотничий фонды, включая направленные на их восстановление;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финансирование расходов, связанных с охраной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d) содержание государственных органов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е) проведение научно-исследовательских и проектных работ в области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организацию и развитие охотничьего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другие нужды, связанные с управлением и ведением хозяйства в лесном и охотничьем фондах.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Мероприятия, указанные в пункте а) части (2), финансируются за счет средств государственного бюджета, а мероприятия, указанные в пункте b) части (2), - за счет собственных средств лесных хозяйств и средств государственного бюджета.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Финансирование капитальных вложений в лесной и охотничий фонды, включая направленные на их восстановление, осуществляется в рамках годовых инвестиционных программ в пределах предусмотренных в государственном бюджете ассигнований.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Мероприятия, указанные в пунктах с)-g) части (2), финансируются за счет собственных средств лесных хозяйств.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[Ст.47 в редакции Закона N 154-XVI от 21.07.05, в силу 01.01.06]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[Ст.48 исключена Законом N 154-XVI от 21.07.05, в силу 01.01.06]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[Ст.48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49.</w:t>
      </w:r>
      <w:r w:rsidRPr="00A25974">
        <w:rPr>
          <w:rFonts w:ascii="Times New Roman" w:eastAsia="Times New Roman" w:hAnsi="Times New Roman" w:cs="Times New Roman"/>
          <w:sz w:val="24"/>
          <w:szCs w:val="24"/>
        </w:rPr>
        <w:t xml:space="preserve"> Финансирование управления и ведения хозяйства в лесном фонде, являющемся публичной собственностью и не подведомственном государственным органам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Управление и ведение хозяйства в лесном фонде, являющемся публичной собственностью и не подведомственном государственным органам лесного хозяйства, финансируются из бюджетов административно-территориальных единиц.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[Ст.49 изменена Законом N 154-XVI от 21.07.05, в силу 01.01.06]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50.</w:t>
      </w:r>
      <w:r w:rsidRPr="00A25974">
        <w:rPr>
          <w:rFonts w:ascii="Times New Roman" w:eastAsia="Times New Roman" w:hAnsi="Times New Roman" w:cs="Times New Roman"/>
          <w:sz w:val="24"/>
          <w:szCs w:val="24"/>
        </w:rPr>
        <w:t xml:space="preserve"> Финансирование ведения хозяйства в лесном фонде, являющемся частной собственностью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Ведение хозяйства в лесном фонде, являющемся частной собственностью, финансируется собственниками.</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IX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ЛЕСОВОССТАНОВЛЕНИЕ И УХОД ЗА ЛЕСАМИ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51.</w:t>
      </w:r>
      <w:r w:rsidRPr="00A25974">
        <w:rPr>
          <w:rFonts w:ascii="Times New Roman" w:eastAsia="Times New Roman" w:hAnsi="Times New Roman" w:cs="Times New Roman"/>
          <w:sz w:val="24"/>
          <w:szCs w:val="24"/>
        </w:rPr>
        <w:t xml:space="preserve"> Естественное лесовосстановление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Естественное лесовосстановление осуществляется на основании материалов лесоустройства.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При естественном лесовосстановлении приоритет отдается насаждениям местных пород, восстановленным семенным путем, включенным в Национальный каталог лесных генетических ресурсов, в целях сохранения генетического фонда и поддержания непрерывности его функций.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[Ст.51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52.</w:t>
      </w:r>
      <w:r w:rsidRPr="00A25974">
        <w:rPr>
          <w:rFonts w:ascii="Times New Roman" w:eastAsia="Times New Roman" w:hAnsi="Times New Roman" w:cs="Times New Roman"/>
          <w:sz w:val="24"/>
          <w:szCs w:val="24"/>
        </w:rPr>
        <w:t xml:space="preserve"> Посадка леса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Центральный орган управления лесным хозяйством обязан через свои подразделения обеспечивать облесение всех площадей лесного фонда, предназначенных для лесовосстановления.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Состав леса, схемы и технологии его посадки определяются на основании специальных технических норм с учетом условий места произрастания.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При лесовосстановительных работах должен использоваться посадочный материал с лесосеменных участков, маточных и семенных плантаций местных пород.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53.</w:t>
      </w:r>
      <w:r w:rsidRPr="00A25974">
        <w:rPr>
          <w:rFonts w:ascii="Times New Roman" w:eastAsia="Times New Roman" w:hAnsi="Times New Roman" w:cs="Times New Roman"/>
          <w:sz w:val="24"/>
          <w:szCs w:val="24"/>
        </w:rPr>
        <w:t xml:space="preserve"> Уход за лесами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 Уход за лесами осуществляется на основании материалов лесоустройства.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(2) Собственники земель лесного фонда, лица, ведущие лесное хозяйство, и лесопользователи обязаны выполнять все мероприятия по сохранению самосева и подроста ценных пород, по уходу за насаждениями в соответствии с техническими требованиями, по повышению продуктивности лесов, улучшению их породного состава посредством своевременного проведения рубок ухода за насаждениями, санитарных, реконструктивных рубок и иных лесохозяйственных мероприятий.</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ЛЕСОРАЗВЕДЕНИЕ И ПОСАДКА ЗАЩИТНЫХ ЛЕСНЫХ ПОЛОС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НА ЗЕМЛЯХ, НЕ ВХОДЯЩИХ В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54.</w:t>
      </w:r>
      <w:r w:rsidRPr="00A25974">
        <w:rPr>
          <w:rFonts w:ascii="Times New Roman" w:eastAsia="Times New Roman" w:hAnsi="Times New Roman" w:cs="Times New Roman"/>
          <w:sz w:val="24"/>
          <w:szCs w:val="24"/>
        </w:rPr>
        <w:t xml:space="preserve"> Лесоразведение на деградированных землях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Лесоразведение на деградированных землях, не входящих в лесной фонд, обязательно и производится их владельцами по специальным программам и проектам, согласованным с государственными органами лесного хозяйства, государственными органами охраны окружающей среды и утвержденным органами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55.</w:t>
      </w:r>
      <w:r w:rsidRPr="00A25974">
        <w:rPr>
          <w:rFonts w:ascii="Times New Roman" w:eastAsia="Times New Roman" w:hAnsi="Times New Roman" w:cs="Times New Roman"/>
          <w:sz w:val="24"/>
          <w:szCs w:val="24"/>
        </w:rPr>
        <w:t xml:space="preserve"> Финансирование работ по лесоразведению и посадке защитных лесных полос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Финансирование работ по лесоразведению и посадке защитных лесных полос (проектирование, посадка лесов и лесополос, уход за ними до образования лесонасаждений) на землях, не входящих в лесной фонд, производится из государственного бюджета и бюджетов административно-территориальных единиц Государство предоставляет льготы собственникам земель, осуществляющим подобные работы на своих участках в соответствии с Законом о лесомелиорации деградированных земель N 1041-XIV от 15 июня 2000 года.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[Ст.55 изменена Законом N 154-XVI от 21.07.05, в силу 23.09.05]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[Ст.55 изменена Законом N 327-XV от 18.07.03, в силу 19.09.03]</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ОХРАНА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56.</w:t>
      </w:r>
      <w:r w:rsidRPr="00A25974">
        <w:rPr>
          <w:rFonts w:ascii="Times New Roman" w:eastAsia="Times New Roman" w:hAnsi="Times New Roman" w:cs="Times New Roman"/>
          <w:sz w:val="24"/>
          <w:szCs w:val="24"/>
        </w:rPr>
        <w:t xml:space="preserve"> Обеспечение охраны лесного фонда и древесно-кустарниковых насаждений, не входящих в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Центральный орган управления лесным хозяйством, другие лица, ведущие лесное хозяйство, органы местного публичного управления обеспечивают охрану лесного фонда и древесно-кустарниковых насаждений, не входящих в лесной фонд, от незаконных рубок, хищений, уничтожения, деградации, пожаров, незаконной пастьбы скота, браконьерства и иного вредного воздействия.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57.</w:t>
      </w:r>
      <w:r w:rsidRPr="00A25974">
        <w:rPr>
          <w:rFonts w:ascii="Times New Roman" w:eastAsia="Times New Roman" w:hAnsi="Times New Roman" w:cs="Times New Roman"/>
          <w:sz w:val="24"/>
          <w:szCs w:val="24"/>
        </w:rPr>
        <w:t xml:space="preserve"> Борьба с лесными пожарами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Физические и юридические лица, деятельность которых осуществляется в пределах лесного фонда и на прилегающих к нему территориях, обязаны соблюдать правила предупреждения и тушения лесных пожаров.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Правила предупреждения и тушения лесных пожаров разрабатываются центральным органом управления лесным хозяйством и утверждаются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Органы местного публичного управления, подразделения Министерства внутренних дел, Министерства обороны, Службы информации и безопасности Республики Молдова и Департамента пограничных войск обязаны оказывать помощь государственным органам лесного хозяйства в проведении мероприятий по предупреждению и тушению пожаров в лесном фонде и других зонах с древесно-кустарниковыми насаждениями.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(4) Физические лица, находящиеся в зонах возникновения лесных пожаров, должны принимать участие в их тушении.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[Ст.57 изменена Законом N 543-XV от 12.10.2001]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58.</w:t>
      </w:r>
      <w:r w:rsidRPr="00A25974">
        <w:rPr>
          <w:rFonts w:ascii="Times New Roman" w:eastAsia="Times New Roman" w:hAnsi="Times New Roman" w:cs="Times New Roman"/>
          <w:sz w:val="24"/>
          <w:szCs w:val="24"/>
        </w:rPr>
        <w:t xml:space="preserve"> Запрещение снятия лесной подстилки, живого напочвенного покрова и верхнего плодородного слоя почвы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Снятие лесной подстилки, живого напочвенного покрова и верхнего плодородного слоя почвы на землях лесного фонда для использования в целях, не связанных с выращиванием леса, запрещается.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59.</w:t>
      </w:r>
      <w:r w:rsidRPr="00A25974">
        <w:rPr>
          <w:rFonts w:ascii="Times New Roman" w:eastAsia="Times New Roman" w:hAnsi="Times New Roman" w:cs="Times New Roman"/>
          <w:sz w:val="24"/>
          <w:szCs w:val="24"/>
        </w:rPr>
        <w:t xml:space="preserve"> Пастьба скота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Пастьба крупного рогатого скота, лошадей, коз, овец и других домашних животных на землях лесного фонда и в защитных лесных полосах запрещается.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В исключительных случаях, предусмотренных частями (1) и (3) статьи 38 настоящего кодекса, пастьба скота, кроме коз и овец, на землях лесного фонда может быть разрешена.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60.</w:t>
      </w:r>
      <w:r w:rsidRPr="00A25974">
        <w:rPr>
          <w:rFonts w:ascii="Times New Roman" w:eastAsia="Times New Roman" w:hAnsi="Times New Roman" w:cs="Times New Roman"/>
          <w:sz w:val="24"/>
          <w:szCs w:val="24"/>
        </w:rPr>
        <w:t xml:space="preserve"> Сенокошение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случаях, предусмотренных частями (1) и (3) статьи 38 настоящего кодекса, сенокошение на землях лесного фонда разрешается.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61.</w:t>
      </w:r>
      <w:r w:rsidRPr="00A25974">
        <w:rPr>
          <w:rFonts w:ascii="Times New Roman" w:eastAsia="Times New Roman" w:hAnsi="Times New Roman" w:cs="Times New Roman"/>
          <w:sz w:val="24"/>
          <w:szCs w:val="24"/>
        </w:rPr>
        <w:t xml:space="preserve"> Проезд и стоянка автомашин, других транспортных средств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 пределах лесного фонда проезд автомашин и других транспортных средств разрешается только по дорогам общего пользования и другим дорогам в порядке, установленном государственными органами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Стоянка автомашин и других транспортных средств на землях лесного фонда разрешается только в специально отведенных для этого местах.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62.</w:t>
      </w:r>
      <w:r w:rsidRPr="00A25974">
        <w:rPr>
          <w:rFonts w:ascii="Times New Roman" w:eastAsia="Times New Roman" w:hAnsi="Times New Roman" w:cs="Times New Roman"/>
          <w:sz w:val="24"/>
          <w:szCs w:val="24"/>
        </w:rPr>
        <w:t xml:space="preserve"> Лесная служба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Лесная служба обеспечивает управление лесным и охотничьим фондами.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Мероприятия по использованию, восстановлению, охране и защите лесов, а также ведению охотничьего хозяйства организуются и осуществляются непосредственно: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лесной службой центрального органа управления лесным хозяйством и подведомственных ему лесохозяйственных предприятий;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лесными службами других лиц, ведущих лесное хозяйство.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Деятельность лесной службы регламентируется ее уставом и другими нормативными актами.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[Ст.62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[Ст.62 изменена Законом N 454-XV от 30.07.2001]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63.</w:t>
      </w:r>
      <w:r w:rsidRPr="00A25974">
        <w:rPr>
          <w:rFonts w:ascii="Times New Roman" w:eastAsia="Times New Roman" w:hAnsi="Times New Roman" w:cs="Times New Roman"/>
          <w:sz w:val="24"/>
          <w:szCs w:val="24"/>
        </w:rPr>
        <w:t xml:space="preserve"> Лесная гвардия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Непосредственную охрану лесного и охотничьего фондов обеспечивает лесная гвардия, являющаяся составной частью лесной службы.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Общее руководство лесной гвардией осуществляет центральный орган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64.</w:t>
      </w:r>
      <w:r w:rsidRPr="00A25974">
        <w:rPr>
          <w:rFonts w:ascii="Times New Roman" w:eastAsia="Times New Roman" w:hAnsi="Times New Roman" w:cs="Times New Roman"/>
          <w:sz w:val="24"/>
          <w:szCs w:val="24"/>
        </w:rPr>
        <w:t xml:space="preserve"> Задачи лесной службы. Права и ответственность работников лесной службы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Задачами лесной службы являются: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предупреждение, выявление и пресечение нарушений лесного и охотничьего 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b) организация и непосредственное осуществление охраны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рациональное использование лесных и охотничьих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Перечень должностей работников лесной службы определяется центральным органом управления лесным хозяйством и утверждается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Должностным лицам лесной службы в пределах их компетенции предоставлено право: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осуществлять ведомственный контроль за состоянием, использованием восстановлением, охраной и защитой подведомственных лесного и охотничьего фондов;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составлять протоколы о нарушениях лесного и охотничьего законодательства и направлять их в компетентные органы для рассмотрения;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предъявлять в судебные инстанции иски о возмещении ущерба, причиненного лесному и охотничьему хозяйствам;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задерживать незаконно добытую лесную и охотничью продукцию и налагать на нее арест;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при наличии достаточных данных о совершении нарушений лесного законодательства или правил и сроков охоты производить досмотр вещей и транспортных средств, а также изъятие у правонарушителей лесной и охотничьей продукции, орудий правонарушения и документов в установленном порядке;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носить и применять служебное оружие и специальные средства.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Работники лесной службы: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а) обязаны иметь специальное образование или опыт работы в лесной отрасли;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подлежат обязательному государственному личному страхованию за счет средств фонда сохранения и развития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c) бесплатно обеспечиваются служебным снаряжением;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при исполнении служебных обязанностей носят обмундирование установленного образца, выдаваемое бесплатно;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е) обеспечиваются топливной нормой, служебными земельными наделами, сенокосами и пастбищами (в том числе пенсионеры и вдовы бывших работников);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пользуются другими правами и льготами, установленными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(5) За нарушения дисциплины при исполнении служебных обязанностей, а также за проступки, совершенные не при исполнении служебных обязанностей, но в служебных помещениях или на территории лесного фонда, работники лесной службы несут ответственность, предусмотренную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(6) Некоторым категориям работников лесной службы выдаются лесные клейма для осуществления функций контроля, а также клеймения назначенных в рубку деревьев в соответствии с частью (7) статьи 36 настоящего кодекса. Образцы лесных клейм, порядок их учета и применения устанавливаются положением, утвержденным центральным органом управления лесным хозяйством. Лесные клейма приравниваются к маркам и пломбам. Их оттиски регистрируются центральным органом управления лесным хозяйством и нотариально удостоверяются.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(7) Задачи, обязанности и права работников государственной лесной службы распространяются и на работников лесных служб других собственников земель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[Ст.64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[Ст.64 изменена Закона N 454-XV от 30.07.2001]</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ЗАЩИТА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65.</w:t>
      </w:r>
      <w:r w:rsidRPr="00A25974">
        <w:rPr>
          <w:rFonts w:ascii="Times New Roman" w:eastAsia="Times New Roman" w:hAnsi="Times New Roman" w:cs="Times New Roman"/>
          <w:sz w:val="24"/>
          <w:szCs w:val="24"/>
        </w:rPr>
        <w:t xml:space="preserve"> Задачи защиты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Защита лесов производится на основании программ по использованию восстановлению, охране и защите лесов и включает комплекс организационных, экономических, других мер, которые осуществляются с учетом состояния </w:t>
      </w:r>
      <w:r w:rsidRPr="00A25974">
        <w:rPr>
          <w:rFonts w:ascii="Times New Roman" w:eastAsia="Times New Roman" w:hAnsi="Times New Roman" w:cs="Times New Roman"/>
          <w:sz w:val="24"/>
          <w:szCs w:val="24"/>
        </w:rPr>
        <w:lastRenderedPageBreak/>
        <w:t xml:space="preserve">биоразнообразия и обеспечивают его охрану от повреждения, деградации, иного вредного воздействия.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Поддержание состояния лесов на должном санитарном уровне осуществляется государственными органами лесного хозяйства, собственниками земель лесного фонда, лицами, ведущими лесное хозяйство, и лесопользователями посредством проведения мероприятий по профилактике болезней лесной растительности и борьбе с ними, а также по профилактике распространения вредителей лесной растительности и борьбе с ними.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[Ст.65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66.</w:t>
      </w:r>
      <w:r w:rsidRPr="00A25974">
        <w:rPr>
          <w:rFonts w:ascii="Times New Roman" w:eastAsia="Times New Roman" w:hAnsi="Times New Roman" w:cs="Times New Roman"/>
          <w:sz w:val="24"/>
          <w:szCs w:val="24"/>
        </w:rPr>
        <w:t xml:space="preserve"> Статистический учет вредителей лесной растительности и прогнозирование их размножения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Центральный орган управления лесным хозяйством ежегодно проводит работы по статистическому учету вредителей лесной растительности и прогнозированию их размножения, осуществляет мероприятия по профилактике размножения вредителей и борьбе с ними.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67.</w:t>
      </w:r>
      <w:r w:rsidRPr="00A25974">
        <w:rPr>
          <w:rFonts w:ascii="Times New Roman" w:eastAsia="Times New Roman" w:hAnsi="Times New Roman" w:cs="Times New Roman"/>
          <w:sz w:val="24"/>
          <w:szCs w:val="24"/>
        </w:rPr>
        <w:t xml:space="preserve"> Меры борьбы с вредителями и болезнями лесной растительности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В целях защиты флоры и фауны и обеспечения экологического равновесия в лесах применяются биологические и комплексные меры борьбы с вредителями и болезнями лесной растительности.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68.</w:t>
      </w:r>
      <w:r w:rsidRPr="00A25974">
        <w:rPr>
          <w:rFonts w:ascii="Times New Roman" w:eastAsia="Times New Roman" w:hAnsi="Times New Roman" w:cs="Times New Roman"/>
          <w:sz w:val="24"/>
          <w:szCs w:val="24"/>
        </w:rPr>
        <w:t xml:space="preserve"> Меры по защите лесов от вредителей и болезней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Собственники земель лесного фонда и лица, ведущие лесное хозяйство, осуществляют следующие меры по защите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санитарное обустройство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выявление участков леса, ослабленных и поврежденных вредителями и болезнями лесной растительности;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учет и прогнозирование развития очагов вредителей и болезней лесной растительности;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проведение мероприятий по защите лесов от вредителей и болезней.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осуществления мер по защите лесов от вредителей и болезней устанавливается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69.</w:t>
      </w:r>
      <w:r w:rsidRPr="00A25974">
        <w:rPr>
          <w:rFonts w:ascii="Times New Roman" w:eastAsia="Times New Roman" w:hAnsi="Times New Roman" w:cs="Times New Roman"/>
          <w:sz w:val="24"/>
          <w:szCs w:val="24"/>
        </w:rPr>
        <w:t xml:space="preserve"> Меры по недопущению загрязнения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Физические и юридические лица, деятельность которых может привести к загрязнению лесов и не входящих в лесной фонд древесно-кустарниковых насаждений, обязаны принимать меры по недопущению загрязнения окружающей среды.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70.</w:t>
      </w:r>
      <w:r w:rsidRPr="00A25974">
        <w:rPr>
          <w:rFonts w:ascii="Times New Roman" w:eastAsia="Times New Roman" w:hAnsi="Times New Roman" w:cs="Times New Roman"/>
          <w:sz w:val="24"/>
          <w:szCs w:val="24"/>
        </w:rPr>
        <w:t xml:space="preserve"> Контроль за осуществлением мер по защите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Контроль за обеспечением и осуществлением собственниками земель лесного фонда и лицами, ведущими лесное хозяйство, мер по защите лесов проводят центральный орган управления лесным хозяйством, государственные органы охраны окружающей среды и органы местного публичного управления.</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XIII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ЛЕСОУСТРОЙСТВО. ГОСУДАРСТВЕННЫЙ УЧЕТ ЛЕСНОГО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ФОНДА И ГОСУДАРСТВЕННЫЙ ЛЕСНОЙ КАДАСТР.</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МОНИТОРИНГ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71.</w:t>
      </w:r>
      <w:r w:rsidRPr="00A25974">
        <w:rPr>
          <w:rFonts w:ascii="Times New Roman" w:eastAsia="Times New Roman" w:hAnsi="Times New Roman" w:cs="Times New Roman"/>
          <w:sz w:val="24"/>
          <w:szCs w:val="24"/>
        </w:rPr>
        <w:t xml:space="preserve"> Назначение лесоустройства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При лесоустройстве выполняется система мероприятий, направленных на обеспечение рационального ведения лесного хозяйства и осуществления лесных пользований, эффективного восстановления, охраны и защиты лесов, на реализацию </w:t>
      </w:r>
      <w:r w:rsidRPr="00A25974">
        <w:rPr>
          <w:rFonts w:ascii="Times New Roman" w:eastAsia="Times New Roman" w:hAnsi="Times New Roman" w:cs="Times New Roman"/>
          <w:sz w:val="24"/>
          <w:szCs w:val="24"/>
        </w:rPr>
        <w:lastRenderedPageBreak/>
        <w:t xml:space="preserve">единой научно-технической политики в лесном хозяйстве на основании концепции устойчивого развития лесов и лесного хозяйства.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[Ст.71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72.</w:t>
      </w:r>
      <w:r w:rsidRPr="00A25974">
        <w:rPr>
          <w:rFonts w:ascii="Times New Roman" w:eastAsia="Times New Roman" w:hAnsi="Times New Roman" w:cs="Times New Roman"/>
          <w:sz w:val="24"/>
          <w:szCs w:val="24"/>
        </w:rPr>
        <w:t xml:space="preserve"> Содержание лесоустройства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Лесоустройство включает: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определение границ и внутрихозяйственную организацию территорий предприятий, учреждений и организаций, ведущих лесное хозяйство;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выполнение топографо-геодезических работ и специального картографирования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инвентаризацию лесного фонда с определением породного и возрастного состава насаждений, их состояния, качественных и количественных характеристик лесных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выявление участков лесного фонда, нуждающихся в проведении рубок ухода за насаждениями, санитарных, реконструктивных рубок, мероприятий по лесовосстановлению и лесоразведению, по мелиорации, охране и защите лесов, других мероприятий, а также определение порядка и способов проведения указанных мероприятий;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обоснование деления лесов на группы и категории защитности и представление предложений по переводу лесов из одной группы или категории защитности в другую;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определение расчетной лесосеки на главное пользование лесом, объема реконструктивных рубок, рубок обновления, рубок ухода, санитарных рубок и других видов лесных пользований;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определение объемов мероприятий по лесовосстановлению и лесоразведению, охране лесов от пожаров, защите их от вредителей и болезней, а также объемов других лесохозяйственных работ;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h) лесобиологические обследования и изыскания;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i) контроль за осуществлением разработанных при лесоустройстве проектов, а также иные лесоустроительные мероприятия.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[Ст.72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73.</w:t>
      </w:r>
      <w:r w:rsidRPr="00A25974">
        <w:rPr>
          <w:rFonts w:ascii="Times New Roman" w:eastAsia="Times New Roman" w:hAnsi="Times New Roman" w:cs="Times New Roman"/>
          <w:sz w:val="24"/>
          <w:szCs w:val="24"/>
        </w:rPr>
        <w:t xml:space="preserve"> Порядок проведения лесоустройства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Лесоустройство проводится государственной лесоустроительной службой по единой системе один раз в десять лет за счет средств государственного бюджета.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На основании материалов лесоустройства дается комплексная оценка использования земель лесного фонда и осуществления лесных пользований за предшествующий период, разрабатываются главные положения организации управления лесным хозяйством на последующий период.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Материалы лесоустройства утверждаются государственными органами лесного хозяйства или по согласованию с ними иными государственными органами и являются обязательными для лиц, ведущих лесное хозяйство, и лесопользователей.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74.</w:t>
      </w:r>
      <w:r w:rsidRPr="00A25974">
        <w:rPr>
          <w:rFonts w:ascii="Times New Roman" w:eastAsia="Times New Roman" w:hAnsi="Times New Roman" w:cs="Times New Roman"/>
          <w:sz w:val="24"/>
          <w:szCs w:val="24"/>
        </w:rPr>
        <w:t xml:space="preserve"> Назначение государственного учета лесного фонда и государственного лесного кадастра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Государственный учет лесного фонда и государственный лесной кадастр ведутся для организации рационального пользования землями лесного фонда, эффективного восстановления, охраны и защиты лесов, для осуществления систематического контроля за качественными и количественными изменениями лесов, для обеспечения органов местного публичного управления, заинтересованных предприятий, учреждений и организаций, а также граждан информацией о лесном фонде.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75.</w:t>
      </w:r>
      <w:r w:rsidRPr="00A25974">
        <w:rPr>
          <w:rFonts w:ascii="Times New Roman" w:eastAsia="Times New Roman" w:hAnsi="Times New Roman" w:cs="Times New Roman"/>
          <w:sz w:val="24"/>
          <w:szCs w:val="24"/>
        </w:rPr>
        <w:t xml:space="preserve"> Содержание государственного лесного кадастра. Порядок ведения государственного учета лесного фонда и государственного лесного кадастра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 Государственный лесной кадастр содержит систему сведений о правовом режиме лесного фонда, о делении лесов на группы и категории защитности, экономическую оценку лесов и другие данные, необходимые для ведения лесного хозяйства и оценки результатов хозяйственной деятельности в лесном фонде.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Государственный учет лесного фонда и государственный лесной кадастр ведутся государственными органами лесного хозяйства на основании материалов лесоустройства, инвентаризации и обследований лесного фонда по единым системам.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Материалы государственного учета лесного фонда увязываются с данными земельного кадастра.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76.</w:t>
      </w:r>
      <w:r w:rsidRPr="00A25974">
        <w:rPr>
          <w:rFonts w:ascii="Times New Roman" w:eastAsia="Times New Roman" w:hAnsi="Times New Roman" w:cs="Times New Roman"/>
          <w:sz w:val="24"/>
          <w:szCs w:val="24"/>
        </w:rPr>
        <w:t xml:space="preserve"> Мониторинг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Мониторинг лесов представляет собой систему наблюдений и прогнозирования состояния лесов для выявления его изменений, для оценки и предупреждения негативных процессов и тенденций в лесах.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осуществления мониторинга лесов устанавливается центральным органом управления лесным хозяйством.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[Ст.76 изменена Законом N 327-XV от 18.07.03, в силу 19.09.03]</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XIV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ОБЕСПЕЧЕНИЕ ЦЕЛОСТНОСТИ И РАЗВИТИЯ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77.</w:t>
      </w:r>
      <w:r w:rsidRPr="00A25974">
        <w:rPr>
          <w:rFonts w:ascii="Times New Roman" w:eastAsia="Times New Roman" w:hAnsi="Times New Roman" w:cs="Times New Roman"/>
          <w:sz w:val="24"/>
          <w:szCs w:val="24"/>
        </w:rPr>
        <w:t xml:space="preserve"> Обеспечение целостности и развития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Обеспечение целостности и развития лесного фонда является основным направлением в деятельности центрального органа управления лесным хозяйством, центрального органа охраны окружающей среды и органов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Включение лесов и других земель лесного фонда, находящегося в публичной собственности, их количественной и оценочной стоимости в уставный фонд хозяйствующего субъекта, а также использование таковых в качестве залога для получения кредитов и/или займов запрещается.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[Ст.77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78.</w:t>
      </w:r>
      <w:r w:rsidRPr="00A25974">
        <w:rPr>
          <w:rFonts w:ascii="Times New Roman" w:eastAsia="Times New Roman" w:hAnsi="Times New Roman" w:cs="Times New Roman"/>
          <w:sz w:val="24"/>
          <w:szCs w:val="24"/>
        </w:rPr>
        <w:t xml:space="preserve"> Запрещение сокращения площадей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Сокращение и раздробление площадей лесного фонда запрещается.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В исключительных случаях для предотвращения или ликвидации последствий стихийных бедствий, катастроф и техногенных аварий, а также для решения проблем, связанных с безопасностью государства, строительством объектов специального назначения: национальных автомобильных дорог, линий электропередачи высокого напряжения, газопроводов и нефтепроводов, - допускается изъятие земель лесного фонда со сплошной рубкой леса или без нее, но только на основании постановления Правительства, принятого в соответствии с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[Ст.78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79.</w:t>
      </w:r>
      <w:r w:rsidRPr="00A25974">
        <w:rPr>
          <w:rFonts w:ascii="Times New Roman" w:eastAsia="Times New Roman" w:hAnsi="Times New Roman" w:cs="Times New Roman"/>
          <w:sz w:val="24"/>
          <w:szCs w:val="24"/>
        </w:rPr>
        <w:t xml:space="preserve"> Компенсация земель, изымаемых из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Окончательное изъятие земель лесного фонда осуществляется на основании компенсации изъятых участков землями, пригодными для облесения и эквивалентными по площади и бонитету.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В случаях, когда из лесного фонда изымаются земли, покрытые лесом, вырубка леса производится государственными лесохозяйственными предприятиями, пользователь же обязан возместить ущерб в установленном законодательством порядке.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[Ст.79 изменена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80.</w:t>
      </w:r>
      <w:r w:rsidRPr="00A25974">
        <w:rPr>
          <w:rFonts w:ascii="Times New Roman" w:eastAsia="Times New Roman" w:hAnsi="Times New Roman" w:cs="Times New Roman"/>
          <w:sz w:val="24"/>
          <w:szCs w:val="24"/>
        </w:rPr>
        <w:t xml:space="preserve"> Сокращение площадей с древесно-кустарниковой растительностью, не входящих в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Сокращение площадей с древесно-кустарниковой растительностью, не входящих в лесной фонд, запрещается. Исключение составляют случаи, предусмотренные частью (2) статьи 78 настоящего кодекса.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XV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РАЗРЕШЕНИЕ ЛЕСНЫХ СПОРОВ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81.</w:t>
      </w:r>
      <w:r w:rsidRPr="00A25974">
        <w:rPr>
          <w:rFonts w:ascii="Times New Roman" w:eastAsia="Times New Roman" w:hAnsi="Times New Roman" w:cs="Times New Roman"/>
          <w:sz w:val="24"/>
          <w:szCs w:val="24"/>
        </w:rPr>
        <w:t xml:space="preserve"> Споры между лицами, ведущими лесное хозяйство, и органами местного публичного управления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Споры между лицами, ведущими лесное хозяйство, и органами местного публичного управления рассматриваются вышестоящими органами, решения которых могут быть обжалованы в судебные инстанции.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82.</w:t>
      </w:r>
      <w:r w:rsidRPr="00A25974">
        <w:rPr>
          <w:rFonts w:ascii="Times New Roman" w:eastAsia="Times New Roman" w:hAnsi="Times New Roman" w:cs="Times New Roman"/>
          <w:sz w:val="24"/>
          <w:szCs w:val="24"/>
        </w:rPr>
        <w:t xml:space="preserve"> Имущественные споры, связанные с лесными отношениями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Имущественные споры, связанные с лесными отношениями, разрешаются компетентной судебной инстанцией.</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XVI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ОТВЕТСТВЕННОСТЬ ЗА НАРУШЕНИЕ ЛЕСНОГО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83.</w:t>
      </w:r>
      <w:r w:rsidRPr="00A25974">
        <w:rPr>
          <w:rFonts w:ascii="Times New Roman" w:eastAsia="Times New Roman" w:hAnsi="Times New Roman" w:cs="Times New Roman"/>
          <w:sz w:val="24"/>
          <w:szCs w:val="24"/>
        </w:rPr>
        <w:t xml:space="preserve"> Недействительность сделок, заключенных собственниками земель лесного фонда с нарушением 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Включение стоимости земель лесного фонда в качестве доли в уставный капитал хозяйствующего субъекта, использование таких земель в качестве залога, другие деяния, которые могут привести к замене собственника земель лесного фонда, запрещаются.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Акты купли-продажи, дарения, залога и другие, совершенные собственниками земель лесного фонда с нарушением законодательства, признаются судебными инстанциями недействительными.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[Ст.83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84.</w:t>
      </w:r>
      <w:r w:rsidRPr="00A25974">
        <w:rPr>
          <w:rFonts w:ascii="Times New Roman" w:eastAsia="Times New Roman" w:hAnsi="Times New Roman" w:cs="Times New Roman"/>
          <w:sz w:val="24"/>
          <w:szCs w:val="24"/>
        </w:rPr>
        <w:t xml:space="preserve"> Виды нарушений лесного 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К нарушениям лесного законодательства относятся: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a) незаконная рубка и повреждение деревьев и кустарников до степени прекращения роста;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b) незаконное повреждение деревьев и кустарников, не ведущее к прекращению их роста;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 уничтожение и повреждение леса в результате поджога или небрежного обращения с огнем;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d) нарушение правил пожарной безопасности и санитарных правил в лесах;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e) уничтожение и повреждение лесных культур, молодняка естественного происхождения, самосева и подроста на площадях, предназначенных для лесовосстановления;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f) уничтожение и повреждение сеянцев и саженцев в лесных питомниках и на плантациях;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g) нарушение сроков возврата участков лесного фонда или невыполнение обязанностей по приведению их в состояние, пригодное для использования;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h) нарушение порядка и сроков облесения вырубок и других необлесенных площадей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i) самовольное использование земель лесного фонда для раскорчевки, возведения хозяйственных построек, складов и других объектов;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j) сбор и уничтожение редких и охраняемых видов растений, отлов и уничтожение редких и охраняемых видов животных, находящихся на грани исчезновения;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k) самовольное сенокошение и незаконная пастьба скота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l) самовольный сбор дикорастущих плодов и ягод, орехов, грибов, лекарственных и других растений, виноградных улиток на участках, где это запрещено или допускается только при наличии лесных билетов, а также нарушение установленных сроков и способов сбора;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m) нарушение установленного порядка рубки, заготовки и вывозки древесины;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n) уничтожение и повреждение ограничительных, лесоустроительных и лесохозяйственных знаков, предметов наглядной агитации и информации, ограничительных заграждений и сооружений в местах отдыха;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o) уничтожение и повреждение сенокосов, пастбищ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p) уничтожение и повреждение лесоосушительных канав, дренажных систем, дорог и инженерных сооружений на землях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q) уничтожение и повреждение муравейников;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r) самовольное размещение ульев и пасек на землях лесного фонда или отклонение при их размещении от предписаний лесного билета;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s) самовольное снятие и уничтожение лесной подстилки, живого напочвенного покрова и верхнего плодородного слоя почвы для использования их в целях, не связанных с выращиванием леса;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t) засорение лесного фонда строительными, бытовыми и другими отходами и отбросами;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u) проезд и стоянка автомашин, других транспортных средств на землях лесного фонда вне дорог общего пользования и в запрещенных местах;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v) уничтожение лесной фауны, за исключением карантинных видов.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85.</w:t>
      </w:r>
      <w:r w:rsidRPr="00A25974">
        <w:rPr>
          <w:rFonts w:ascii="Times New Roman" w:eastAsia="Times New Roman" w:hAnsi="Times New Roman" w:cs="Times New Roman"/>
          <w:sz w:val="24"/>
          <w:szCs w:val="24"/>
        </w:rPr>
        <w:t xml:space="preserve"> Ответственность за нарушение лесного законодательства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За нарушение лесного законодательства физические и юридические лица привлекаются к ответственности, предусмотренной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Размер взысканий за ущерб, нанесенный в результате нарушения лесного законодательства, устанавливается согласно таксам, предусмотренным в приложениях 1-15 к настоящему кодексу. Возмещение ущерба осуществляется в соответствии с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В случае нарушения лесопользователями Правил отпуска древесины на корню в лесах размер взысканий за нанесенный ущерб исчисляется согласно приложению 16 к настоящему кодексу. Возмещение ущерба осуществляется в соответствии с законодательством.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Суммы ущерба, причиненного в результате нарушения лесного законодательства, возмещаются собственникам земель лесного фонда.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[Ст.85 в редакции Закона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86.</w:t>
      </w:r>
      <w:r w:rsidRPr="00A25974">
        <w:rPr>
          <w:rFonts w:ascii="Times New Roman" w:eastAsia="Times New Roman" w:hAnsi="Times New Roman" w:cs="Times New Roman"/>
          <w:sz w:val="24"/>
          <w:szCs w:val="24"/>
        </w:rPr>
        <w:t xml:space="preserve"> Изъятие незаконно добытой древесной и иной лесной продукции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Незаконно добытая древесная и иная лесная продукция подлежит изъятию и передаче соответствующим предприятию, учреждению, организации, ведущим лесное хозяйство, либо лесопользователю. При невозможности изъятия незаконно добытой лесной продукции взыскивается ее стоимость.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87.</w:t>
      </w:r>
      <w:r w:rsidRPr="00A25974">
        <w:rPr>
          <w:rFonts w:ascii="Times New Roman" w:eastAsia="Times New Roman" w:hAnsi="Times New Roman" w:cs="Times New Roman"/>
          <w:sz w:val="24"/>
          <w:szCs w:val="24"/>
        </w:rPr>
        <w:t xml:space="preserve"> Ответственность за незаконное уничтожение и повреждение древесно-кустарниковых насаждений, не входящих в лесной фонд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Лица, виновные в незаконном уничтожении и повреждении древесно-кустарниковых насаждений, не входящих в лесной фонд, несут ответственность, установленную законодательством, как за леса I группы со специальным режимом защиты. </w:t>
      </w:r>
    </w:p>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[Ст.87 дополнена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88.</w:t>
      </w:r>
      <w:r w:rsidRPr="00A25974">
        <w:rPr>
          <w:rFonts w:ascii="Times New Roman" w:eastAsia="Times New Roman" w:hAnsi="Times New Roman" w:cs="Times New Roman"/>
          <w:sz w:val="24"/>
          <w:szCs w:val="24"/>
        </w:rPr>
        <w:t xml:space="preserve"> Возмещение убытков и упущенной выгоды собственникам земель лесного фонда, лицам, ведущим лесное хозяйство, и лесопользователям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xml:space="preserve">(1) Убытки, причиненные изъятием и временным занятием земель лесного фонда, а также ограничением прав собственников земель лесного фонда, лиц, ведущих лесное хозяйство, лесопользователей и ухудшением качества лесов в результате деятельности предприятий, учреждений, организаций и граждан, подлежат возмещению понесшим убытки собственникам земель лесного фонда, лицам, ведущим лесное хозяйство, и лесопользователям в полном объеме, включая упущенную выгоду.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Возмещение убытков производится в установленном законодательством порядке предприятиями, учреждениями, организациями и гражданами, которым отведены земли лесного фонда, а также предприятиями, учреждениями, организациями и гражданами, деятельность которых влечет за собой ограничение прав собственников земель лесного фонда, лиц, ведущих лесное хозяйство, лесопользователей и ухудшение качества близлежащих лесов.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89.</w:t>
      </w:r>
      <w:r w:rsidRPr="00A25974">
        <w:rPr>
          <w:rFonts w:ascii="Times New Roman" w:eastAsia="Times New Roman" w:hAnsi="Times New Roman" w:cs="Times New Roman"/>
          <w:sz w:val="24"/>
          <w:szCs w:val="24"/>
        </w:rPr>
        <w:t xml:space="preserve"> Возмещение потерь лесохозяйственного производства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Потери лесохозяйственного производства, вызванные изъятием земель лесного фонда для использования их в целях, не связанных с ведением лесного хозяйства, ограничением прав собственников земель лесного фонда, лиц, ведущих лесное хозяйство, лесопользователей и ухудшением качества лесов в результате деятельности предприятий, учреждений, организаций и граждан, подлежат возмещению в фонд сохранения и развития лесов. Компенсация этих потерь осуществляется наряду с возмещением убытков.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Указанные потери возмещаются предприятиями, учреждениями, организациями и гражданами, которым отводятся земли лесного фонда, а также предприятиями, учреждениями, организациями и гражданами, вокруг объектов которых создаются охранные, санитарные и защитные зоны, что влечет за собой исключение участков земель лесного фонда из лесохозяйственного оборота.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(3) При несвоевременном возврате земель лесного фонда, предоставленных во временное пользование предприятиям, учреждениям, организациям и гражданам, эти лесопользователи возмещают собственникам земель лесного фонда и лицам, ведущим лесное хозяйство, потери лесохозяйственного производства и упущенную выгоду за время пользования землями лесного фонда сверх установленных сроков.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(4) Потери лесохозяйственного производства возмещаются в полном объеме согласно нормативам, утвержденным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90.</w:t>
      </w:r>
      <w:r w:rsidRPr="00A25974">
        <w:rPr>
          <w:rFonts w:ascii="Times New Roman" w:eastAsia="Times New Roman" w:hAnsi="Times New Roman" w:cs="Times New Roman"/>
          <w:sz w:val="24"/>
          <w:szCs w:val="24"/>
        </w:rPr>
        <w:t xml:space="preserve"> Использование финансовых средств, поступающих в порядке возмещения потерь лесохозяйственного производства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(1) Финансовые средства, поступающие в порядке возмещения потерь лесохозяйственного производства, используются для восстановления, охраны, защиты лесов и повышения их продуктивности.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(2) Порядок определения размера потерь лесохозяйственного производства и использования финансовых средств, поступающих в качестве возмещения этих потерь, а также перечень предприятий, учреждений и организаций, освобождаемых от возмещения указанных потерь, устанавливаются Правительством.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XVII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МЕЖДУНАРОДНЫЕ СОГЛАШЕНИЯ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91.</w:t>
      </w:r>
      <w:r w:rsidRPr="00A25974">
        <w:rPr>
          <w:rFonts w:ascii="Times New Roman" w:eastAsia="Times New Roman" w:hAnsi="Times New Roman" w:cs="Times New Roman"/>
          <w:sz w:val="24"/>
          <w:szCs w:val="24"/>
        </w:rPr>
        <w:t xml:space="preserve"> Международные соглашения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Если международным соглашением, одной из сторон которого является Республика Молдова, предусматриваются иные положения, чем те, которые установлены ее лесным законодательством, применяются положения международного соглашения.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Глава XVIII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ЗАКЛЮЧИТЕЛЬНЫЕ И ПЕРЕХОДНЫЕ ПОЛОЖЕНИЯ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lastRenderedPageBreak/>
        <w:t>Статья 92</w:t>
      </w: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Настоящий кодекс вступает в силу со дня опубликования.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93</w:t>
      </w: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Правительству в трехмесячный срок: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представить Парламенту предложения о внесении в законодательство изменений и дополнений, вытекающих из настоящего кодекса, в том числе об установлении ответственности за нарушение его требований;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привести свои нормативные акты в соответствие с настоящим кодексом;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обеспечить пересмотр и отмену министерствами и департаментами своих нормативных актов, противоречащих настоящему кодексу;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обеспечить разработку нормативных актов, регламентирующих выполнение настоящего кодекса.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b/>
          <w:bCs/>
          <w:sz w:val="24"/>
          <w:szCs w:val="24"/>
        </w:rPr>
        <w:t>Статья 94</w:t>
      </w:r>
      <w:r w:rsidRPr="00A25974">
        <w:rPr>
          <w:rFonts w:ascii="Times New Roman" w:eastAsia="Times New Roman" w:hAnsi="Times New Roman" w:cs="Times New Roman"/>
          <w:sz w:val="24"/>
          <w:szCs w:val="24"/>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Со дня вступления в силу настоящего кодекса признать утратившим силу Лесной кодекс Молдавской ССР, принятый Законом Молдавской ССР N 3776-IX от 7 июня 1979 года.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4598"/>
        <w:gridCol w:w="2902"/>
      </w:tblGrid>
      <w:tr w:rsidR="00A25974" w:rsidRPr="00A25974" w:rsidTr="00A25974">
        <w:trPr>
          <w:tblCellSpacing w:w="15" w:type="dxa"/>
        </w:trPr>
        <w:tc>
          <w:tcPr>
            <w:tcW w:w="0" w:type="auto"/>
            <w:tcBorders>
              <w:top w:val="nil"/>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Петру Лучински</w:t>
            </w:r>
          </w:p>
        </w:tc>
      </w:tr>
      <w:tr w:rsidR="00A25974" w:rsidRPr="00A25974" w:rsidTr="00A25974">
        <w:trPr>
          <w:tblCellSpacing w:w="15" w:type="dxa"/>
        </w:trPr>
        <w:tc>
          <w:tcPr>
            <w:tcW w:w="0" w:type="auto"/>
            <w:tcBorders>
              <w:top w:val="nil"/>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br/>
              <w:t xml:space="preserve">г.Кишинэу, 21 июня 1996 г. </w:t>
            </w:r>
          </w:p>
        </w:tc>
        <w:tc>
          <w:tcPr>
            <w:tcW w:w="0" w:type="auto"/>
            <w:vAlign w:val="cente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15" w:type="dxa"/>
        </w:trPr>
        <w:tc>
          <w:tcPr>
            <w:tcW w:w="0" w:type="auto"/>
            <w:tcBorders>
              <w:top w:val="nil"/>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xml:space="preserve">N 887-XIII. </w:t>
            </w:r>
          </w:p>
        </w:tc>
        <w:tc>
          <w:tcPr>
            <w:tcW w:w="0" w:type="auto"/>
            <w:vAlign w:val="cente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bl>
    <w:p w:rsidR="00A25974" w:rsidRPr="00A25974" w:rsidRDefault="00A25974" w:rsidP="00A25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N1</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незаконной рубкой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и повреждением деревьев и кустарников до степени прекращения роста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750"/>
        <w:gridCol w:w="2485"/>
        <w:gridCol w:w="3016"/>
        <w:gridCol w:w="1849"/>
      </w:tblGrid>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xml:space="preserve">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округов санитарной охраны курортов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водоохранных, почвозащитных, остальных лесах</w:t>
            </w:r>
          </w:p>
        </w:tc>
      </w:tr>
      <w:tr w:rsidR="00A25974" w:rsidRPr="00A25974" w:rsidTr="00A25974">
        <w:trPr>
          <w:tblCellSpacing w:w="0" w:type="dxa"/>
          <w:jc w:val="center"/>
        </w:trPr>
        <w:tc>
          <w:tcPr>
            <w:tcW w:w="375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каждое срубленное или поврежденное до степени прекращения роста* дерево диаметром у пня (комля)**: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до 12,0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0,8</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12,1 до 16,0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1,1</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16,1 до 20,0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20,1 до 24,0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2,1</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24,1 до 28,0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2,7</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28,1 до 32,0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3,7</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32,1 до 36,0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8,0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4,9</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36,1 до 40,0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9,4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6,1</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40,1 до 44,0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7,5</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от 44,1 до 48,0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9,0</w:t>
            </w:r>
          </w:p>
        </w:tc>
      </w:tr>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сантиметр свыше 48,0 см</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дополнительно к предыдущей таксе</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0,2 </w:t>
            </w:r>
          </w:p>
        </w:tc>
      </w:tr>
      <w:tr w:rsidR="00A25974" w:rsidRPr="00A25974" w:rsidTr="00A25974">
        <w:trPr>
          <w:tblCellSpacing w:w="0" w:type="dxa"/>
          <w:jc w:val="center"/>
        </w:trPr>
        <w:tc>
          <w:tcPr>
            <w:tcW w:w="300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срубленный или поврежденный кустарник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0,6 </w:t>
            </w:r>
          </w:p>
        </w:tc>
      </w:tr>
      <w:tr w:rsidR="00A25974" w:rsidRPr="00A25974" w:rsidTr="00A25974">
        <w:trPr>
          <w:tblCellSpacing w:w="0" w:type="dxa"/>
          <w:jc w:val="center"/>
        </w:trPr>
        <w:tc>
          <w:tcPr>
            <w:tcW w:w="0" w:type="auto"/>
            <w:gridSpan w:val="4"/>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 - Дерево, кустарник считаются поврежденными до степени прекращения роста, если ствол дерева поврежден в объеме, превышающем 30% его окружности (вплоть до древесины), или если крона дерева, кустарника либо их корневая система повреждена более чем на 1/3 общего объема или погибла.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 - Диаметр пня (комля) определяется как среднее арифметическое наибольшего и наименьшего диаметров.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Если при незаконной рубке пни деревьев выкорчеваны и данные, необходимые для оценки размера ущерба, отсутствуют, при определении размера ущерба и взысканий за основу принимаются средние арифметические данные обмера не менее чем десяти деревьев, близких по толщине к среднему дереву на данном выделе.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При незаконной рубке и повреждении до степени прекращения роста дуба, бука, ясеня, орехоплодных и плодовых деревьев размер взысканий исчисляется по приведенным таксам, увеличенным в два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2. При незаконной рубке и повреждении до степени прекращения роста деревьев хвойных пород в декабре-январе размер взысканий исчисляется по приведенным таксам, увеличенным в четыре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3. При незаконной рубке и повреждении до степени прекращения роста деревьев, кустарников защитных лесных полос и иных древесно-кустарниковых насаждений на землях сельскохозяйственного назначения, а также на полосах отвода путей сообщения; групп деревьев и отдельных деревьев в черте городов и других населенных пунктов размер взысканий исчисляется по таксам, установленным для возмещения ущерба, причиненного особо охраняемым лесам.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4. В случаях незаконного присвоения буреломных, ветровальных и срубленных деревьев, а также незаконной заготовки любым способом сухостойных деревьев и кустарников размер взысканий исчисляется по приведенным таксам, после чего полученная сумма умножается на поправочный коэффициент 0,8.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 Древесина, добытая незаконным путем, подлежит изъятию. При невозможности ее изъятия у лесонарушителя (по его вине) размер взыскания увеличивается на стоимость отпускаемой на корню древесины, определяемую согласно действующим ценам.</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2</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незаконным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повреждением деревьев и кустарников не до степени прекращения роста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304"/>
        <w:gridCol w:w="2653"/>
        <w:gridCol w:w="3260"/>
        <w:gridCol w:w="1883"/>
      </w:tblGrid>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округов санитарной охраны курортов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водоохранных, почвозащитных, остальных лесах</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Каждое поврежденное* дерево в возрасте свыше 10 лет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0,6</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поврежденный* кустарник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0,4</w:t>
            </w:r>
          </w:p>
        </w:tc>
      </w:tr>
      <w:tr w:rsidR="00A25974" w:rsidRPr="00A25974" w:rsidTr="00A25974">
        <w:trPr>
          <w:tblCellSpacing w:w="0" w:type="dxa"/>
          <w:jc w:val="center"/>
        </w:trPr>
        <w:tc>
          <w:tcPr>
            <w:tcW w:w="0" w:type="auto"/>
            <w:gridSpan w:val="4"/>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 - Дерево, кустарник считаются поврежденными не до степени прекращения роста, если ствол дерева, крона или корневая система дерева, кустарника повреждены до 1/3 общего объема.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При незаконном повреждении не до степени прекращения роста хвойных, декоративных, орехоплодных, а также дикорастущих плодовых деревьев и кустарников в лесах всех категорий размер взысканий исчисляется по таксам, установленным для возмещения причиненного особо охраняемым лесам ущерба, увеличенным в два раза, а при повреждении деревьев хвойных пород в декабре-январе - в четыре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 xml:space="preserve">2. При незаконном повреждении не до степени прекращения роста деревьев и кустарников защитных лесных полос и иных древесно-кустарниковых насаждений на землях сельскохозяйственного назначения, а также на полосах отвода путей сообщения; групп деревьев и отдельных деревьев в черте городов и других населенных пунктов размер взысканий исчисляется по таксам, установленным для возмещения ущерба, причиненного особо охраняемым лесам.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 Размер взысканий за ущерб, причиненный незаконным повреждением не до степени прекращения роста древесно-кустарниковой растительности в возрасте до 10 лет, исчисляется по таксам, приведенным в приложении 3.</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3</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уничтожением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повреждением лесных культур, молодняка естественного происхождения,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самосева и подроста на площадях, предназначенных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для лесовосстановления</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000"/>
        <w:gridCol w:w="2768"/>
        <w:gridCol w:w="3426"/>
        <w:gridCol w:w="1906"/>
      </w:tblGrid>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округов санитарной охраны курортов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водоохранных, почвозащитных, остальных лесах</w:t>
            </w:r>
          </w:p>
        </w:tc>
      </w:tr>
      <w:tr w:rsidR="00A25974" w:rsidRPr="00A25974" w:rsidTr="00A25974">
        <w:trPr>
          <w:tblCellSpacing w:w="0" w:type="dxa"/>
          <w:jc w:val="center"/>
        </w:trPr>
        <w:tc>
          <w:tcPr>
            <w:tcW w:w="300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гектар уничтоженных или поврежденных лесных культур, молодняка естественного происхождения, самосева и подроста в возрасте: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до 5 лет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48,0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43,0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6 - 10 лет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56,0</w:t>
            </w:r>
          </w:p>
        </w:tc>
      </w:tr>
      <w:tr w:rsidR="00A25974" w:rsidRPr="00A25974" w:rsidTr="00A25974">
        <w:trPr>
          <w:tblCellSpacing w:w="0" w:type="dxa"/>
          <w:jc w:val="center"/>
        </w:trPr>
        <w:tc>
          <w:tcPr>
            <w:tcW w:w="0" w:type="auto"/>
            <w:gridSpan w:val="4"/>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При уничтожении и повреждении лесных культур, молодняка естественного происхождения, самосева и подроста дуба, бука, ясеня, хвойных, декоративных, орехоплодных, а также дикорастущих плодовых деревьев и кустарников в лесах всех категорий размер взысканий исчисляется по приведенным таксам, увеличенным в два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2. При уничтожении и повреждении лесных культур, молодняка естественного происхождения, самосева и подроста хвойных пород в декабре-январе размер взысканий исчисляется по приведенным таксам, увеличенным в четыре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3. При массовом уничтожении и повреждении лесных культур, молодняка естественного происхождения, самосева и подроста (если уничтожено и повреждено до 50% растений) размер взысканий исчисляется по приведенным таксам с учетом процента повреждения.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 При повреждении отдельных древесно-кустарниковых растений в лесных культурах, молодняка естественного происхождения, самосева и подроста (не приводящем к прекращению их дальнейшего роста) размер взысканий составляет 50% от суммы, исчисляемой в соответствии с примечанием 3 к настоящему приложению.</w:t>
            </w:r>
          </w:p>
        </w:tc>
      </w:tr>
    </w:tbl>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[Пкт.5 исключен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4</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уничтожением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повреждением сеянцев и саженцев в лесных питомниках и на плантациях</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6021"/>
        <w:gridCol w:w="5079"/>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В лесных питомниках: каждый гектар сеянцев, черенков или каждый саженец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Пятикратная стоимость реализации уничтоженного или поврежденного посадочного материала</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На лесных плантациях: каждый саженец всех пород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Пятикратная стоимость создания и выращивания саженца до возраста, в котором он был уничтожен или поврежден</w:t>
            </w:r>
          </w:p>
        </w:tc>
      </w:tr>
      <w:tr w:rsidR="00A25974" w:rsidRPr="00A25974" w:rsidTr="00A25974">
        <w:trPr>
          <w:tblCellSpacing w:w="0" w:type="dxa"/>
          <w:jc w:val="center"/>
        </w:trPr>
        <w:tc>
          <w:tcPr>
            <w:tcW w:w="0" w:type="auto"/>
            <w:gridSpan w:val="2"/>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В случаях причинения ущерба посевным отделениям питомников размер взысканий исчисляется путем умножения пятикратной стоимости реализации сеянцев на установленную норму их выхода с одного гектара и на площадь, на которой сеянцы уничтожены или повреждены.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 При уничтожении (порубке) и повреждении (не до степени прекращения роста) деревьев и кустарников, произрастающих на плантациях, в возрасте свыше 10 лет размер взысканий исчисляется по таксам, приведенным в приложениях 1 и 2.</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5</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самовольным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сенокошением и незаконной пастьбой скота на землях лесного фонда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9019"/>
        <w:gridCol w:w="2081"/>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минимальных заработных плат</w:t>
            </w:r>
          </w:p>
        </w:tc>
      </w:tr>
      <w:tr w:rsidR="00A25974" w:rsidRPr="00A25974" w:rsidTr="00A25974">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Каждый гектар самовольно скошенных трав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на сенокосах и пастбищных угодьях: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сеяные травы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естественные улучшенные сенокосы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9,0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сенокосы без улучшения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4,5</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заболоченные сенокосы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на землях лесного фонда, где сенокошение не допускается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15,0</w:t>
            </w:r>
          </w:p>
        </w:tc>
      </w:tr>
      <w:tr w:rsidR="00A25974" w:rsidRPr="00A25974" w:rsidTr="00A25974">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Самовольная пастьба скота (каждой головы)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на пастбищных угодьях: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молодняка крупного рогатого скота и лошадей в возрасте до двух лет, свиней и другого скота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крупного рогатого скота и лошадей в возрасте свыше двух лет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коз и овец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w:t>
            </w:r>
          </w:p>
        </w:tc>
      </w:tr>
      <w:tr w:rsidR="00A25974" w:rsidRPr="00A25974" w:rsidTr="00A25974">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на землях лесного фонда, где пастьба скота не допускается: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молодняка крупного рогатого скота и лошадей в возрасте до двух лет, свиней и другого скота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крупного рогатого скота и лошадей в возрасте свыше двух лет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коз и овец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4,5</w:t>
            </w:r>
          </w:p>
        </w:tc>
      </w:tr>
      <w:tr w:rsidR="00A25974" w:rsidRPr="00A25974" w:rsidTr="00A25974">
        <w:trPr>
          <w:tblCellSpacing w:w="0" w:type="dxa"/>
          <w:jc w:val="center"/>
        </w:trPr>
        <w:tc>
          <w:tcPr>
            <w:tcW w:w="0" w:type="auto"/>
            <w:gridSpan w:val="2"/>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При самовольном сенокошении и незаконной пастьбе скота в особо охраняемых лесах размер взысканий исчисляется по приведенным таксам, увеличенным в три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 Если самовольным сенокошением и незаконной пастьбой скота уничтожены и повреждены лесные плантации, лесные культуры, молодняк естественного происхождения, самосев и подрост на площадях, предназначенных для лесовосстановления, сняты и уничтожены лесная подстилка, живой напочвенный покров и верхний плодородный слой почвы, размер взысканий исчисляется по таксам, приведенным в данном приложении, а также в приложениях 1-4 и 12.</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6</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ТАКСА</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самовольным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сбором дикорастущих плодов и ягод, орехов, грибов, лекарственных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растений, виноградных улиток на участках, где это запрещено или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lastRenderedPageBreak/>
        <w:t xml:space="preserve">допускается только при наличии лесных билетов, а также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нарушением установленных сроков сбора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8251"/>
        <w:gridCol w:w="2849"/>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килограмм самовольно или с нарушением сроков сбора заготовленной продукции: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Орехоплодные деревья и кустарники: орех грецкий, фундук и другие (самовольный сбор)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Пятикратная стоимость реализации собранной продукции на день выявления лесонарушения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Дикорастущие плодово-ягодные растения: яблоня, груша, айва, слива, алыча, черешня, вишня, кизил, облепиха, рябина обыкновенная, шиповник, боярышник, терн, арония (рябина черноплодная), смородина черная и золотистая, калина и другие (сбор самовольный либо с нарушением установленных сроков)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Грибы (самовольный сбор)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Лекарственные растения: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травы: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астрагал шерстистоцветковый, борец противоядный, буквица лекарственная, водяной перец (горец перечный), горец птичий (спорыш), донник лекарственный, душица, зверобой, золототысячник, кирказон ломоносовидный, котовник, лапчатка серебристая, лопушник, мята полевая, осока парвская, пастушья сумка, первоцвет весенний (примула), полынь горькая, пустырник, тысячелистник, фиалка трехцветная, хвощ полевой, чебрец, череда, чистотел;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корни и клубни: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алтея лекарственного, валерианы, девясила высокого, дягиля лекарственного, змеевки, кровохлебки лекарственной, лентоостника шероховатого, щавеля конского;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листья: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земляники, крапивы двудомной, мать-и-мачехи, омелы белой, подорожника большого, полыни горькой, скумпии обыкновенной;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цветы: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акации белой, боярышника, бузины черной, коровяка лекарственного, липы (всех видов), мать-и-мачехи, пижмы, ромашки, тысячелистника;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кора: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дуба, калины, крушины;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почки: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березы, сосны, тополя (самовольный сбор)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Виноградные улитки (сбор самовольный либо с нарушением установленных сроков)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gridSpan w:val="2"/>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 Если при сборе дикорастущих плодов и ягод, орехов, грибов, лекарственных растений, виноградных улиток незаконно срублены и повреждены деревья и кустарники, уничтожены и повреждены лесные плантации, лесные культуры, молодняк естественного происхождения, самосев и подрост на площадях, предназначенных для лесовосстановления, сняты и уничтожены лесная подстилка, живой напочвенный покров и верхний плодородный слой почвы, размер взысканий исчисляется по таксам, приведенным в данном приложении, а также в приложениях 1-4 и 12.</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 Самовольно заготовленная продукция подлежит изъятию и реализации в установленном порядке. При невозможности или нецелесообразности изъятия такой продукции размер взысканий увеличивается на однократную стоимость ее реализации на день выявления лесонарушения.</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7</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ТАКСА</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уничтожением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повреждением ограничительных, лесоустроительных и лесохозяйственных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знаков, предметов наглядной агитации и информации, ограничительных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заграждений и сооружений в местах отдыха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7628"/>
        <w:gridCol w:w="3472"/>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lastRenderedPageBreak/>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уничтоженный или поврежденный ограничительный, лесоустроительный либо лесохозяйственный знак, предмет наглядной агитации и информации, каждый участок ограничительного заграждения и каждое сооружение в местах отдыха: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столбы граничные, квартальные, визирные и хозяйственные (на участках лесосек, лесокультурных площадей, наделов работников лесного хозяйства и т.д.)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Пятикратная стоимость восстановительных работ на день выявления лесонарушения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аншлаги, вывески, панно, указатели и другие предметы наглядной агитации и информации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шлагбаумы, парапеты, деревянные или металлические заграждения и заборы, ограничительные столбы, малые архитектурные формы и другие сооружения в местах отдыха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bl>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[Примечание исключено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8</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уничтожением и повреждением муравейников в лесах</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000"/>
        <w:gridCol w:w="2768"/>
        <w:gridCol w:w="3426"/>
        <w:gridCol w:w="1906"/>
      </w:tblGrid>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xml:space="preserve">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округов санитарной охраны курортов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водоохранных, почвозащитных, остальных лесах</w:t>
            </w:r>
          </w:p>
        </w:tc>
      </w:tr>
      <w:tr w:rsidR="00A25974" w:rsidRPr="00A25974" w:rsidTr="00A25974">
        <w:trPr>
          <w:tblCellSpacing w:w="0" w:type="dxa"/>
          <w:jc w:val="center"/>
        </w:trPr>
        <w:tc>
          <w:tcPr>
            <w:tcW w:w="300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уничтоженный или поврежденный муравейник диаметром у основания (гнезда):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до 1,0 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1,1 до 1,5 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1,6 до 2,0 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 2,1 м и более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4,0</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9</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уничтожением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и повреждением сенокосов и пастбищных угодий на землях лесного фонда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6632"/>
        <w:gridCol w:w="4468"/>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xml:space="preserve">Размер взысканий, </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минимальных заработных плат</w:t>
            </w:r>
          </w:p>
        </w:tc>
      </w:tr>
      <w:tr w:rsidR="00A25974" w:rsidRPr="00A25974" w:rsidTr="00A25974">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Каждый гектар поврежденных сенокосов или пастбищных угодий: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сеяные травы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60,0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естественные улучшенные сенокосы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35,0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естественные сенокосы и пастбища без улучшения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20,0</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заболоченные сенокосы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15,0</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10</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ТАКСА</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уничтожением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повреждением лесоосушительных канав, дренажных систем, дорог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инженерных сооружений на землях лесного фонда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6543"/>
        <w:gridCol w:w="4557"/>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w:t>
            </w:r>
          </w:p>
        </w:tc>
      </w:tr>
      <w:tr w:rsidR="00A25974" w:rsidRPr="00A25974" w:rsidTr="00A25974">
        <w:trPr>
          <w:tblCellSpacing w:w="0" w:type="dxa"/>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Каждый погонный метр уничтоженного или поврежденного объекта: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лесоосушительные канавы и дренажные системы (осушители, собиратели, магистральные каналы)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Пятикратная стоимость восстановительных работ на день выявления лесонарушения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дороги (асфальтобетонные, гудронированные, щебеночные, гравийные, асфальтовые, грунтовые, грунтовые улучшенные)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инженерные сооружения на лесоосушительных канавах, дренажных системах и дорогах (мосты, трубы-переезды, шлюзы и другие)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w:t>
            </w:r>
          </w:p>
        </w:tc>
      </w:tr>
      <w:tr w:rsidR="00A25974" w:rsidRPr="00A25974" w:rsidTr="00A25974">
        <w:trPr>
          <w:tblCellSpacing w:w="0" w:type="dxa"/>
          <w:jc w:val="center"/>
        </w:trPr>
        <w:tc>
          <w:tcPr>
            <w:tcW w:w="0" w:type="auto"/>
            <w:gridSpan w:val="2"/>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Примечание.</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Повреждением грунтовой дороги считается образование транспортными средствами колеи (выбоины) глубиной 20 см и более.</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11</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самовольным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размещением ульев и пасек на землях лесного фонда и их размещением с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нарушением установленного порядка, предусмотренного в лесном билете</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000"/>
        <w:gridCol w:w="2768"/>
        <w:gridCol w:w="3426"/>
        <w:gridCol w:w="1906"/>
      </w:tblGrid>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округов санитарной охраны курортов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водоохранных, почвозащитных, остальных лесах</w:t>
            </w:r>
          </w:p>
        </w:tc>
      </w:tr>
      <w:tr w:rsidR="00A25974" w:rsidRPr="00A25974" w:rsidTr="00A25974">
        <w:trPr>
          <w:tblCellSpacing w:w="0" w:type="dxa"/>
          <w:jc w:val="center"/>
        </w:trPr>
        <w:tc>
          <w:tcPr>
            <w:tcW w:w="300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размещенный самовольно или с нарушением установленного порядка улей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0,4</w:t>
            </w:r>
          </w:p>
        </w:tc>
      </w:tr>
      <w:tr w:rsidR="00A25974" w:rsidRPr="00A25974" w:rsidTr="00A25974">
        <w:trPr>
          <w:tblCellSpacing w:w="0" w:type="dxa"/>
          <w:jc w:val="center"/>
        </w:trPr>
        <w:tc>
          <w:tcPr>
            <w:tcW w:w="0" w:type="auto"/>
            <w:gridSpan w:val="4"/>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Ульи и пасеки, размещенные на землях лесного фонда самовольно или с нарушением установленного порядка, подлежат немедленному удалению.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2. За каждый день нахождения ульев на землях лесного фонда после истечения указанного в протоколе о лесонарушении срока удаления ульев лесонарушитель уплачивает штраф в размере 10% от суммы взыскания за причиненный ущерб, исчисленного по приведенным таксам.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 Если при самовольном размещении ульев и пасек на землях лесного фонда или размещении их с нарушением установленного порядка незаконно срублены и повреждены деревья и кустарники, уничтожены и повреждены лесные плантации, лесные культуры, молодняк естественного происхождения, самосев и подрост на площадях, предназначенных для лесовосстановления, а также незаконно возведены постройки (в том числе временные), размер взысканий исчисляется по таксам, приведенным в данном приложении, а также в приложениях 1-4 и 14.</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12</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lastRenderedPageBreak/>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самовольным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снятием и уничтожением лесной подстилки, живого напочвенного покрова и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верхнего плодородного слоя почвы для использования их в целях,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не связанных с выращиванием леса</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467"/>
        <w:gridCol w:w="2592"/>
        <w:gridCol w:w="3171"/>
        <w:gridCol w:w="1870"/>
      </w:tblGrid>
      <w:tr w:rsidR="00A25974" w:rsidRPr="00A25974" w:rsidTr="00A25974">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25974" w:rsidRPr="00A25974" w:rsidRDefault="00A25974" w:rsidP="00A25974">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округов санитарной охраны курортов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водоохранных, почвозащитных, остальных лесах</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квадратный метр площади, на которой самовольно снята или уничтожена лесная подстилка, снят либо уничтожен живой напочвенный покров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0,4</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квадратный метр площади, на которой снят или уничтожен верхний плодородный слой почвы на глубину до 25,0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0,6</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Каждые последующие 25,0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0,8</w:t>
            </w:r>
          </w:p>
        </w:tc>
      </w:tr>
      <w:tr w:rsidR="00A25974" w:rsidRPr="00A25974" w:rsidTr="00A25974">
        <w:trPr>
          <w:tblCellSpacing w:w="0" w:type="dxa"/>
          <w:jc w:val="center"/>
        </w:trPr>
        <w:tc>
          <w:tcPr>
            <w:tcW w:w="0" w:type="auto"/>
            <w:gridSpan w:val="4"/>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Примечание.</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Если при самовольном снятии и уничтожении лесной подстилки, живого напочвенного покрова и верхнего плодородного слоя почвы незаконно срублены и повреждены деревья и кустарники, уничтожены и повреждены лесные плантации, лесные культуры, молодняк естественного происхождения, самосев и подрост на площадях, предназначенных для лесовосстановления, размер взысканий исчисляется по таксам, приведенным в данном приложении, а также в приложениях 1-4.</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13</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ТАКСА</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засорением лесного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фонда строительными, бытовыми и другими отходами и отбросами</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8011"/>
        <w:gridCol w:w="3089"/>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взыскания,</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минимальных заработных плат</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Каждый квадратный метр участка леса, засоренного строительными, бытовыми и другими отходами и отбросами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3,6</w:t>
            </w:r>
          </w:p>
        </w:tc>
      </w:tr>
      <w:tr w:rsidR="00A25974" w:rsidRPr="00A25974" w:rsidTr="00A25974">
        <w:trPr>
          <w:tblCellSpacing w:w="0" w:type="dxa"/>
          <w:jc w:val="center"/>
        </w:trPr>
        <w:tc>
          <w:tcPr>
            <w:tcW w:w="0" w:type="auto"/>
            <w:gridSpan w:val="2"/>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 - Площадь засоренного участка определяется как произведение от перемножения наибольшего и наименьшего диаметров участка. Наименьшей засоренной площадью считается один квадратный метр.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При засорении строительными, бытовыми и другими отходами и отбросами участков особо охраняемых лесов размер взыскания увеличивается в два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2. При загрязнении леса нефтепродуктами и прочими опасными веществами размер взыскания увеличивается в четыре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3. Если деревьям и кустарникам (в том числе живому напочвенному покрову) причинен вред, обусловленный воздействием на место их произрастания строительных, бытовых и других отходов и отбросов, размер взыскания исчисляется по таксам, приведенным в данном приложении, а также в приложениях 1-4 и 12.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4. Лица, виновные в засорении лесов строительными, бытовыми и другими отходами и отбросами, обязаны </w:t>
            </w:r>
            <w:r w:rsidRPr="00A25974">
              <w:rPr>
                <w:rFonts w:ascii="Times New Roman" w:eastAsia="Times New Roman" w:hAnsi="Times New Roman" w:cs="Times New Roman"/>
                <w:sz w:val="20"/>
                <w:szCs w:val="20"/>
              </w:rPr>
              <w:lastRenderedPageBreak/>
              <w:t>ликвидировать его последствия. В случае отказа привести засоренный участок леса в должное состояние или невозможности сделать это лесонарушители подвергаются взысканию, размер которого исчисляется по приведенной таксе.</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lastRenderedPageBreak/>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14</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ТАКСА</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самовольным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использованием земель лесного фонда в целях раскорчевки, возведения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хозяйственных построек, складов и других объектов</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8338"/>
        <w:gridCol w:w="2762"/>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Объект ущерба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взыскания,</w:t>
            </w:r>
          </w:p>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минимальных заработных плат</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Каждый квадратный метр земель, самовольно использованных для раскорчевки, возведения хозяйственных построек, складов и других объектов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w:t>
            </w:r>
          </w:p>
        </w:tc>
      </w:tr>
      <w:tr w:rsidR="00A25974" w:rsidRPr="00A25974" w:rsidTr="00A25974">
        <w:trPr>
          <w:tblCellSpacing w:w="0" w:type="dxa"/>
          <w:jc w:val="center"/>
        </w:trPr>
        <w:tc>
          <w:tcPr>
            <w:tcW w:w="0" w:type="auto"/>
            <w:gridSpan w:val="2"/>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При самовольном использовании земель лесного фонда для раскорчевки, возведения хозяйственных построек, складов и других объектов в особо охраняемых лесах размер взыскания увеличивается в два раза.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 Если при самовольном использовании земель лесного фонда для раскорчевки, возведения хозяйственных построек, складов и других объектов незаконно срублены и повреждены деревья и кустарники, уничтожены и повреждены лесные плантации, лесные культуры, молодняк естественного происхождения, самосев и подрост на площадях, предназначенных для лесовосстановления, сняты и уничтожены лесная подстилка, живой напочвенный покров и верхний плодородный слой почвы, а также допущено засорение леса строительными, бытовыми и другими отходами и отбросами, размер взыскания исчисляется по таксам, приведенным в данном приложении, а также в приложениях 1-4, 12 и 13.</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15</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ТАКСЫ</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для исчисления размера взысканий за ущерб, причиненный проездом и стоянкой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автомашин, других транспортных средств (каждой единицы) на землях лесного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фонда вне дорог общего пользования и в запрещенных местах</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3891"/>
        <w:gridCol w:w="5074"/>
        <w:gridCol w:w="2135"/>
      </w:tblGrid>
      <w:tr w:rsidR="00A25974" w:rsidRPr="00A25974" w:rsidTr="00A25974">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взысканий за ущерб, минимальных заработных плат</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особо охраняемых лесах: лесах заповедников, национальных парков, памятников природы, лесах, имеющих научное или историко-культурное значение, лесоплодовых насаждениях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 лесах, выполняющих санитарно-гигиенические и рекреационные функции, городских лесах, лесопарках, лесопарковых частях зеленых зон населенных пунктов, лесах зон санитарной охраны источников водоснабжения и округов санитарной охраны курортов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 xml:space="preserve">в водоохранных, почвозащитных, остальных лесах </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w:t>
            </w:r>
          </w:p>
        </w:tc>
      </w:tr>
      <w:tr w:rsidR="00A25974" w:rsidRPr="00A25974" w:rsidTr="00A25974">
        <w:trPr>
          <w:tblCellSpacing w:w="0" w:type="dxa"/>
          <w:jc w:val="center"/>
        </w:trPr>
        <w:tc>
          <w:tcPr>
            <w:tcW w:w="0" w:type="auto"/>
            <w:gridSpan w:val="3"/>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Примечание.</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Если при проезде и стоянке автомашин, других транспортных средств на землях лесного фонда вне дорог общего пользования и в запрещенных местах деревьям и кустарникам ( в том числе живому напочвенному покрову) причинен вред, размер взысканий исчисляется по таксам, приведенным в данном приложении, а также в приложениях 1-4 и 12.</w:t>
            </w:r>
          </w:p>
        </w:tc>
      </w:tr>
    </w:tbl>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Приложение N 16</w:t>
      </w:r>
    </w:p>
    <w:p w:rsidR="00A25974" w:rsidRPr="00A25974" w:rsidRDefault="00A25974" w:rsidP="00A25974">
      <w:pPr>
        <w:spacing w:after="0" w:line="240" w:lineRule="auto"/>
        <w:ind w:right="300"/>
        <w:jc w:val="right"/>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к Лесному кодексу</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Таксы для исчисления размера взысканий за ущерб, причиненный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 xml:space="preserve">лесопользователями, нарушившими Правила отпуска древесины </w:t>
      </w:r>
    </w:p>
    <w:p w:rsidR="00A25974" w:rsidRPr="00A25974" w:rsidRDefault="00A25974" w:rsidP="00A25974">
      <w:pPr>
        <w:spacing w:after="0" w:line="240" w:lineRule="auto"/>
        <w:jc w:val="center"/>
        <w:rPr>
          <w:rFonts w:ascii="Times New Roman" w:eastAsia="Times New Roman" w:hAnsi="Times New Roman" w:cs="Times New Roman"/>
          <w:b/>
          <w:bCs/>
          <w:sz w:val="24"/>
          <w:szCs w:val="24"/>
        </w:rPr>
      </w:pPr>
      <w:r w:rsidRPr="00A25974">
        <w:rPr>
          <w:rFonts w:ascii="Times New Roman" w:eastAsia="Times New Roman" w:hAnsi="Times New Roman" w:cs="Times New Roman"/>
          <w:b/>
          <w:bCs/>
          <w:sz w:val="24"/>
          <w:szCs w:val="24"/>
        </w:rPr>
        <w:t>на корню в лесах</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 </w:t>
      </w:r>
    </w:p>
    <w:tbl>
      <w:tblPr>
        <w:tblW w:w="11100" w:type="dxa"/>
        <w:jc w:val="center"/>
        <w:tblCellSpacing w:w="0" w:type="dxa"/>
        <w:tblCellMar>
          <w:top w:w="15" w:type="dxa"/>
          <w:left w:w="15" w:type="dxa"/>
          <w:bottom w:w="15" w:type="dxa"/>
          <w:right w:w="15" w:type="dxa"/>
        </w:tblCellMar>
        <w:tblLook w:val="04A0"/>
      </w:tblPr>
      <w:tblGrid>
        <w:gridCol w:w="432"/>
        <w:gridCol w:w="5905"/>
        <w:gridCol w:w="4763"/>
      </w:tblGrid>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lastRenderedPageBreak/>
              <w:t>N 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Вид нарушения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Размер взыскания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b/>
                <w:bCs/>
                <w:sz w:val="20"/>
                <w:szCs w:val="20"/>
              </w:rPr>
            </w:pPr>
            <w:r w:rsidRPr="00A25974">
              <w:rPr>
                <w:rFonts w:ascii="Times New Roman" w:eastAsia="Times New Roman" w:hAnsi="Times New Roman" w:cs="Times New Roman"/>
                <w:b/>
                <w:bCs/>
                <w:sz w:val="20"/>
                <w:szCs w:val="20"/>
              </w:rPr>
              <w:t>3</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Рубка или повреждение плюсовых деревьев, семенных деревьев и деревьев в семенных группах и куртинах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15-кратная таксовая стоимость древесины на корню за срубленные или поврежденные деревья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Рубка, уничтожение, повреждение деревьев, кустарников и лиан, запрещенных к рубке в соответствии с пунктом 13 Правил отпуска древесины на корню в лесах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30-кратная таксовая стоимость древесины на корню за срубленные, уничтоженные или поврежденные деревья, кустарники и лианы</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Заготовка или трелевка древесины в запрещенный период (указанный в лесорубочном билете или ордере)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3-кратная таксовая стоимость древесины на корню за заготовленную или стрелеванную в запрещенный период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Заготовка или трелевка древесины, в том числе на лесосеках, предварительно переданных лесопользователю по актам, до получения лесорубочного билета или ордера, при получении лесорубочного билета или ордера, но до приемки лесосеки в натуре, а также по истечении указанного в лесорубочном билете или ордере срока; заготовка или трелевка древесины после приостановления или прекращения права пользования в соответствии с пунктами 22-25 Правил отпуска древесины на корню в лесах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10-кратная таксовая стоимость древесины на корню за срубленную или стрелеванную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Несвоевременное оформление лесорубочных билетов или ордеров на фактически произведенную рубку, разрешенную в соответствии с пунктом 63 Правил отпуска древесины на корню в лесах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10-кратная таксовая стоимость древесины на корню за заготовленную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Оставление недорубов в виде компактных участков леса площадью более 0,1 га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2-кратная таксовая стоимость древесины на корню за оставленные недорубы</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Оставление недорубов в виде куртин площадью до 0,1 га и отдельных деревьев или расстроенных выборочными рубками участков на назначенных в сплошную рубку лесосеках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4-кратная таксовая стоимость древесины на корню за оставленные недорубы</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Невывозка в установленный срок (включая отсрочки) древесины с лесосек, мест проведения работ по расчистке площадей под лесные склады, лесовозные дороги, постройки, сооружения и установки, а также оставление аварийной древесины вдоль лесовозных дорог на срок более 4 месяцев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7-кратная таксовая стоимость древесины на корню за соответствующую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Вывозка, отгрузка или переработка древесины до ее освидетельствования, если отпуск производится с учетом по количеству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7-кратная таксовая стоимость древесины на корню за соответствующую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Вывозка древесины в место, не указанное в лесорубочном билете или ордере либо в лесном билете, - при всех способах ее учета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3-кратная таксовая стоимость древесины на корню за вывезенную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Нерациональная разделка древесины, когда фактический выход деловой древесины более чем на 10% ниже указанного в лесорубочном билете или ордере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2-кратная рыночная стоимость нерационально разделанной древесины</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Рубка (разработка) буреломных, ветровальных, сухостойных деревьев без лесорубочного билета или ордера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5-кратная таксовая стоимость древесины на корню за срубленную разработанную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Уничтожение клейм или номеров на деревьях и пнях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0,5 размера таксовой стоимости древесины на корню за заготовленную или предусмотренную для заготовки древесину, с которой были уничтожены соответствующие знаки</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Отпуск древесины сверх установленного лимита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5-кратная таксовая стоимость древесины на корню за соответствующую древесину (в случае, когда превышение отпуска древесины сверх установленного лимита выше округленного числового значения)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Заготовка второстепенной лесной продукции, осуществление побочных и других лесных пользований без получения лесного билета или с нарушением установленных сроков и правил пользования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5-кратная стоимость лесной продукции и соответствующих услуг на момент нарушения</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Неразрешенная корчевка пней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3-кратная таксовая стоимость заготовленных пней</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Неудовлетворительная или несвоевременная очистка мест рубок от </w:t>
            </w:r>
            <w:r w:rsidRPr="00A25974">
              <w:rPr>
                <w:rFonts w:ascii="Times New Roman" w:eastAsia="Times New Roman" w:hAnsi="Times New Roman" w:cs="Times New Roman"/>
                <w:sz w:val="20"/>
                <w:szCs w:val="20"/>
              </w:rPr>
              <w:lastRenderedPageBreak/>
              <w:t>порубочных остатков (в том числе в случае, если разрыв между рубкой деревьев и очисткой в весенне-летний период превышает 10 дней); недоочистка зимних лесосек до наступления пожароопасного периода; захламление лесов и облесенных земель в процессе работ по расчистке земель под дороги, лесные склады и в иных целях, а также захламление прилегающих к этим объектам и лесовозным дорогам полос шириной 50 метров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 xml:space="preserve">5-кратная стоимость работ по очистке мест рубок от </w:t>
            </w:r>
            <w:r w:rsidRPr="00A25974">
              <w:rPr>
                <w:rFonts w:ascii="Times New Roman" w:eastAsia="Times New Roman" w:hAnsi="Times New Roman" w:cs="Times New Roman"/>
                <w:sz w:val="20"/>
                <w:szCs w:val="20"/>
              </w:rPr>
              <w:lastRenderedPageBreak/>
              <w:t>захламленности или порубочных остатков согласно расчетам по действующим в лесохозяйственном предприятии технологическим картам, а также 5-кратный размер других нормативных затрат, утвержденных в установленном порядке</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Оставление на лесосеках зависших срубленных деревьев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7-кратная таксовая стоимость древесины на корню за древесину зависших срубленных деревьев</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Оставление в лесу на летний период неокоренной в установленный срок хвойной древесины и древесины лиственных пород без пролыски, если указанная древесина не обработана инсектицидами, а на верхних, нижних и иных складах не уложена в штабеля в соответствии с действующими стандартами, инструкциями и рекомендациями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5-кратная таксовая стоимость древесины на корню за соответствующую древесину</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Оставление пней высотой более одной трети диаметра среза, а при рубке деревьев диаметром менее 30 см - высотой более 10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Однократная таксовая стоимость древесины на корню за древесину соответствующих деревьев</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Невыполнение договорных требований по сносу построек, сооружений, приспособлений и других объектов, по рекультивации земель лесного фонда, нарушенных при заготовке древесины или других лесных ресурсов, а также невыполнение требований по приведению имеющихся дорог в состояние, пригодное для использования их по назначению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2-кратная стоимость работ по сносу построек, сооружений, приспособлений и приведению этих земель и дорог в надлежащее состояние</w:t>
            </w:r>
          </w:p>
        </w:tc>
      </w:tr>
      <w:tr w:rsidR="00A25974" w:rsidRPr="00A25974" w:rsidTr="00A25974">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jc w:val="center"/>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Незаконная переуступка прав пользования, предоставленных лесопользователю согласно лесорубочному билету или ордеру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10-кратная таксовая стоимость древесины на корню за древесину и другую лесную продукцию, указанные в лесорубочном билете или ордере и незаконно переуступленные другим пользователям</w:t>
            </w:r>
          </w:p>
        </w:tc>
      </w:tr>
      <w:tr w:rsidR="00A25974" w:rsidRPr="00A25974" w:rsidTr="00A25974">
        <w:trPr>
          <w:tblCellSpacing w:w="0" w:type="dxa"/>
          <w:jc w:val="center"/>
        </w:trPr>
        <w:tc>
          <w:tcPr>
            <w:tcW w:w="0" w:type="auto"/>
            <w:gridSpan w:val="3"/>
            <w:tcBorders>
              <w:top w:val="single" w:sz="6" w:space="0" w:color="000000"/>
              <w:left w:val="nil"/>
              <w:bottom w:val="nil"/>
              <w:right w:val="nil"/>
            </w:tcBorders>
            <w:tcMar>
              <w:top w:w="15" w:type="dxa"/>
              <w:left w:w="45" w:type="dxa"/>
              <w:bottom w:w="15" w:type="dxa"/>
              <w:right w:w="45" w:type="dxa"/>
            </w:tcMar>
            <w:hideMark/>
          </w:tcPr>
          <w:p w:rsidR="00A25974" w:rsidRPr="00A25974" w:rsidRDefault="00A25974" w:rsidP="00A25974">
            <w:pPr>
              <w:spacing w:after="0" w:line="240" w:lineRule="auto"/>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b/>
                <w:bCs/>
                <w:sz w:val="20"/>
                <w:szCs w:val="20"/>
              </w:rPr>
              <w:t>Примечания:</w:t>
            </w:r>
            <w:r w:rsidRPr="00A25974">
              <w:rPr>
                <w:rFonts w:ascii="Times New Roman" w:eastAsia="Times New Roman" w:hAnsi="Times New Roman" w:cs="Times New Roman"/>
                <w:sz w:val="20"/>
                <w:szCs w:val="20"/>
              </w:rPr>
              <w:t xml:space="preserve">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1. За нарушения, предусмотренные в пунктах 1, 3 - 5 и 21 настоящего приложения, допущенные на участках, включенных в фонд природных территорий, охраняемых государством, а также в других лесах со специальным режимом защиты (часть (4) статьи 36 настоящего кодекса), размер указанных взысканий удваивается.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2. Размер взысканий за ущерб, причиненный нарушением Правил отпуска древесины на корню в лесах, исчисляется, исходя из минимальных такс за древесину, отпускаемую на корню, по первой категории такс (независимо от того, к какой категории такс приравнен квартал или участок, в котором было допущено нарушение), без предоставления скидок. В этом случае дифференцирование древесины на деловую и дрова не производится, учет ведется в коре, а для всего запаса древесины применяется такса, установленная для древесины на корню средней категории толщины.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 xml:space="preserve">3. Для исчисления размера взысканий, указанных в пунктах 15, 17 и 21, используются технологические карты и величины нормативных затрат материальных и людских ресурсов. </w:t>
            </w:r>
          </w:p>
          <w:p w:rsidR="00A25974" w:rsidRPr="00A25974" w:rsidRDefault="00A25974" w:rsidP="00A25974">
            <w:pPr>
              <w:spacing w:after="0" w:line="240" w:lineRule="auto"/>
              <w:ind w:firstLine="567"/>
              <w:jc w:val="both"/>
              <w:rPr>
                <w:rFonts w:ascii="Times New Roman" w:eastAsia="Times New Roman" w:hAnsi="Times New Roman" w:cs="Times New Roman"/>
                <w:sz w:val="20"/>
                <w:szCs w:val="20"/>
              </w:rPr>
            </w:pPr>
            <w:r w:rsidRPr="00A25974">
              <w:rPr>
                <w:rFonts w:ascii="Times New Roman" w:eastAsia="Times New Roman" w:hAnsi="Times New Roman" w:cs="Times New Roman"/>
                <w:sz w:val="20"/>
                <w:szCs w:val="20"/>
              </w:rPr>
              <w:t>4. Уплата взысканий, указанных в пунктах 17-21 настоящего приложения, не освобождает лесопользователей от устранения нарушений в установленный срок. В случае невыполнения этого требования взыскания налагаются повторно до полного устранения нарушений.</w:t>
            </w:r>
          </w:p>
        </w:tc>
      </w:tr>
    </w:tbl>
    <w:p w:rsidR="00A25974" w:rsidRPr="00A25974" w:rsidRDefault="00A25974" w:rsidP="00A25974">
      <w:pPr>
        <w:spacing w:after="0" w:line="240" w:lineRule="auto"/>
        <w:ind w:firstLine="567"/>
        <w:jc w:val="both"/>
        <w:rPr>
          <w:rFonts w:ascii="Times New Roman" w:eastAsia="Times New Roman" w:hAnsi="Times New Roman" w:cs="Times New Roman"/>
          <w:i/>
          <w:iCs/>
          <w:color w:val="663300"/>
          <w:sz w:val="20"/>
          <w:szCs w:val="20"/>
        </w:rPr>
      </w:pPr>
      <w:r w:rsidRPr="00A25974">
        <w:rPr>
          <w:rFonts w:ascii="Times New Roman" w:eastAsia="Times New Roman" w:hAnsi="Times New Roman" w:cs="Times New Roman"/>
          <w:i/>
          <w:iCs/>
          <w:color w:val="663300"/>
          <w:sz w:val="20"/>
          <w:szCs w:val="20"/>
        </w:rPr>
        <w:t xml:space="preserve">[Приложение N 16 введено Законом N 327-XV от 18.07.03, в силу 19.09.03] </w:t>
      </w:r>
    </w:p>
    <w:p w:rsidR="00A25974" w:rsidRPr="00A25974" w:rsidRDefault="00A25974" w:rsidP="00A25974">
      <w:pPr>
        <w:spacing w:after="0" w:line="240" w:lineRule="auto"/>
        <w:ind w:firstLine="567"/>
        <w:jc w:val="both"/>
        <w:rPr>
          <w:rFonts w:ascii="Times New Roman" w:eastAsia="Times New Roman" w:hAnsi="Times New Roman" w:cs="Times New Roman"/>
          <w:sz w:val="24"/>
          <w:szCs w:val="24"/>
        </w:rPr>
      </w:pPr>
      <w:r w:rsidRPr="00A25974">
        <w:rPr>
          <w:rFonts w:ascii="Times New Roman" w:eastAsia="Times New Roman" w:hAnsi="Times New Roman" w:cs="Times New Roman"/>
          <w:sz w:val="24"/>
          <w:szCs w:val="24"/>
        </w:rPr>
        <w:t>&amp;</w:t>
      </w:r>
    </w:p>
    <w:p w:rsidR="00D146D3" w:rsidRDefault="00A25974" w:rsidP="00A25974">
      <w:r w:rsidRPr="00A25974">
        <w:rPr>
          <w:rFonts w:ascii="Tahoma" w:eastAsia="Times New Roman" w:hAnsi="Tahoma" w:cs="Tahoma"/>
          <w:sz w:val="18"/>
          <w:szCs w:val="18"/>
        </w:rPr>
        <w:br/>
        <w:t>__________</w:t>
      </w:r>
      <w:r w:rsidRPr="00A25974">
        <w:rPr>
          <w:rFonts w:ascii="Tahoma" w:eastAsia="Times New Roman" w:hAnsi="Tahoma" w:cs="Tahoma"/>
          <w:sz w:val="18"/>
          <w:szCs w:val="18"/>
        </w:rPr>
        <w:br/>
        <w:t>Законы Республики Молдова</w:t>
      </w:r>
      <w:r w:rsidRPr="00A25974">
        <w:rPr>
          <w:rFonts w:ascii="Tahoma" w:eastAsia="Times New Roman" w:hAnsi="Tahoma" w:cs="Tahoma"/>
          <w:sz w:val="18"/>
          <w:szCs w:val="18"/>
        </w:rPr>
        <w:br/>
        <w:t xml:space="preserve">887/21.06.96 Лесной кодекс </w:t>
      </w:r>
      <w:r w:rsidRPr="00A25974">
        <w:rPr>
          <w:rFonts w:ascii="Tahoma" w:eastAsia="Times New Roman" w:hAnsi="Tahoma" w:cs="Tahoma"/>
          <w:i/>
          <w:iCs/>
          <w:sz w:val="18"/>
          <w:szCs w:val="18"/>
        </w:rPr>
        <w:t>//Мониторул Офичиал 4-5/36, 16.01.1997</w:t>
      </w:r>
    </w:p>
    <w:sectPr w:rsidR="00D146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25974"/>
    <w:rsid w:val="00A25974"/>
    <w:rsid w:val="00D146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5974"/>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A25974"/>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A25974"/>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A25974"/>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A25974"/>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A25974"/>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A25974"/>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A25974"/>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A25974"/>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A25974"/>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A25974"/>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A25974"/>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A25974"/>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25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25974"/>
    <w:rPr>
      <w:rFonts w:ascii="Courier New" w:eastAsia="Times New Roman" w:hAnsi="Courier New" w:cs="Courier New"/>
      <w:sz w:val="20"/>
      <w:szCs w:val="20"/>
    </w:rPr>
  </w:style>
  <w:style w:type="paragraph" w:styleId="a4">
    <w:name w:val="Balloon Text"/>
    <w:basedOn w:val="a"/>
    <w:link w:val="a5"/>
    <w:uiPriority w:val="99"/>
    <w:semiHidden/>
    <w:unhideWhenUsed/>
    <w:rsid w:val="00A259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59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504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17993</Words>
  <Characters>102565</Characters>
  <Application>Microsoft Office Word</Application>
  <DocSecurity>0</DocSecurity>
  <Lines>854</Lines>
  <Paragraphs>240</Paragraphs>
  <ScaleCrop>false</ScaleCrop>
  <Company>Reanimator Extreme Edition</Company>
  <LinksUpToDate>false</LinksUpToDate>
  <CharactersWithSpaces>120318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2008-03-13T19:30:00Z</dcterms:created>
  <dcterms:modified xsi:type="dcterms:W3CDTF">2008-03-13T19:30:00Z</dcterms:modified>
</cp:coreProperties>
</file>